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F4" w:rsidRPr="00F173A5" w:rsidRDefault="00044DF4" w:rsidP="00F173A5">
      <w:pPr>
        <w:jc w:val="center"/>
        <w:rPr>
          <w:rFonts w:ascii="PT Astra Serif" w:hAnsi="PT Astra Serif"/>
          <w:b/>
          <w:sz w:val="24"/>
          <w:szCs w:val="24"/>
        </w:rPr>
      </w:pPr>
      <w:r w:rsidRPr="00F173A5">
        <w:rPr>
          <w:rFonts w:ascii="PT Astra Serif" w:hAnsi="PT Astra Serif"/>
          <w:b/>
          <w:sz w:val="24"/>
          <w:szCs w:val="24"/>
        </w:rPr>
        <w:t>Сообщение о возможном установлении публичного сервитута</w:t>
      </w:r>
    </w:p>
    <w:p w:rsidR="007867EC" w:rsidRPr="007867EC" w:rsidRDefault="00F173A5" w:rsidP="007867EC">
      <w:pPr>
        <w:jc w:val="center"/>
        <w:rPr>
          <w:rFonts w:ascii="PT Astra Serif" w:hAnsi="PT Astra Serif"/>
          <w:b/>
          <w:sz w:val="24"/>
          <w:szCs w:val="24"/>
        </w:rPr>
      </w:pPr>
      <w:r w:rsidRPr="00F173A5">
        <w:rPr>
          <w:rFonts w:ascii="PT Astra Serif" w:hAnsi="PT Astra Serif"/>
          <w:b/>
          <w:sz w:val="24"/>
          <w:szCs w:val="24"/>
        </w:rPr>
        <w:t xml:space="preserve">в целях строительства и эксплуатации линейного объекта системы газоснабжения регионального значения </w:t>
      </w:r>
      <w:r w:rsidR="007867EC" w:rsidRPr="007867EC">
        <w:rPr>
          <w:rFonts w:ascii="PT Astra Serif" w:hAnsi="PT Astra Serif"/>
          <w:b/>
          <w:sz w:val="24"/>
          <w:szCs w:val="24"/>
        </w:rPr>
        <w:t xml:space="preserve">«Газопровод межпоселковый </w:t>
      </w:r>
    </w:p>
    <w:p w:rsidR="00F173A5" w:rsidRDefault="007867EC" w:rsidP="007867EC">
      <w:pPr>
        <w:jc w:val="center"/>
        <w:rPr>
          <w:rFonts w:ascii="PT Astra Serif" w:hAnsi="PT Astra Serif"/>
          <w:b/>
          <w:sz w:val="24"/>
          <w:szCs w:val="24"/>
        </w:rPr>
      </w:pPr>
      <w:r w:rsidRPr="007867EC">
        <w:rPr>
          <w:rFonts w:ascii="PT Astra Serif" w:hAnsi="PT Astra Serif"/>
          <w:b/>
          <w:sz w:val="24"/>
          <w:szCs w:val="24"/>
        </w:rPr>
        <w:t xml:space="preserve">до д. </w:t>
      </w:r>
      <w:proofErr w:type="spellStart"/>
      <w:r w:rsidRPr="007867EC">
        <w:rPr>
          <w:rFonts w:ascii="PT Astra Serif" w:hAnsi="PT Astra Serif"/>
          <w:b/>
          <w:sz w:val="24"/>
          <w:szCs w:val="24"/>
        </w:rPr>
        <w:t>Подрезенка</w:t>
      </w:r>
      <w:proofErr w:type="spellEnd"/>
      <w:r w:rsidRPr="007867EC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7867EC">
        <w:rPr>
          <w:rFonts w:ascii="PT Astra Serif" w:hAnsi="PT Astra Serif"/>
          <w:b/>
          <w:sz w:val="24"/>
          <w:szCs w:val="24"/>
        </w:rPr>
        <w:t>Аркадакского</w:t>
      </w:r>
      <w:proofErr w:type="spellEnd"/>
      <w:r w:rsidRPr="007867EC">
        <w:rPr>
          <w:rFonts w:ascii="PT Astra Serif" w:hAnsi="PT Astra Serif"/>
          <w:b/>
          <w:sz w:val="24"/>
          <w:szCs w:val="24"/>
        </w:rPr>
        <w:t xml:space="preserve"> района Саратовской области»</w:t>
      </w:r>
    </w:p>
    <w:p w:rsidR="007867EC" w:rsidRPr="00044E79" w:rsidRDefault="007867EC" w:rsidP="007867EC">
      <w:pPr>
        <w:jc w:val="center"/>
        <w:rPr>
          <w:rFonts w:ascii="PT Astra Serif" w:hAnsi="PT Astra Serif"/>
          <w:sz w:val="24"/>
          <w:szCs w:val="24"/>
        </w:rPr>
      </w:pPr>
    </w:p>
    <w:p w:rsidR="009E175F" w:rsidRDefault="00044DF4" w:rsidP="00D516C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44E79">
        <w:rPr>
          <w:rFonts w:ascii="PT Astra Serif" w:hAnsi="PT Astra Serif"/>
          <w:sz w:val="24"/>
          <w:szCs w:val="24"/>
        </w:rPr>
        <w:t xml:space="preserve">Министерство промышленности и энергетики Саратовской области (далее – Министерство) в соответствии со статьей 39.42 Земельного кодекса Российской Федерации по ходатайству общества с ограниченной ответственностью «Газпром газификация» </w:t>
      </w:r>
      <w:r w:rsidR="00D516CE">
        <w:rPr>
          <w:rFonts w:ascii="PT Astra Serif" w:hAnsi="PT Astra Serif"/>
          <w:sz w:val="24"/>
          <w:szCs w:val="24"/>
        </w:rPr>
        <w:t>(</w:t>
      </w:r>
      <w:r w:rsidR="00D516CE" w:rsidRPr="00D516CE">
        <w:rPr>
          <w:rFonts w:ascii="PT Astra Serif" w:hAnsi="PT Astra Serif"/>
          <w:sz w:val="24"/>
          <w:szCs w:val="24"/>
        </w:rPr>
        <w:t xml:space="preserve">адрес юридического лица: 194044, г. Санкт-Петербург, </w:t>
      </w:r>
      <w:proofErr w:type="spellStart"/>
      <w:r w:rsidR="00D516CE" w:rsidRPr="00D516CE">
        <w:rPr>
          <w:rFonts w:ascii="PT Astra Serif" w:hAnsi="PT Astra Serif"/>
          <w:sz w:val="24"/>
          <w:szCs w:val="24"/>
        </w:rPr>
        <w:t>вн</w:t>
      </w:r>
      <w:proofErr w:type="spellEnd"/>
      <w:r w:rsidR="00D516CE" w:rsidRPr="00D516CE">
        <w:rPr>
          <w:rFonts w:ascii="PT Astra Serif" w:hAnsi="PT Astra Serif"/>
          <w:sz w:val="24"/>
          <w:szCs w:val="24"/>
        </w:rPr>
        <w:t xml:space="preserve">. тер. г. Муниципальный округ </w:t>
      </w:r>
      <w:proofErr w:type="spellStart"/>
      <w:r w:rsidR="00D516CE" w:rsidRPr="00D516CE">
        <w:rPr>
          <w:rFonts w:ascii="PT Astra Serif" w:hAnsi="PT Astra Serif"/>
          <w:sz w:val="24"/>
          <w:szCs w:val="24"/>
        </w:rPr>
        <w:t>Сампсониевское</w:t>
      </w:r>
      <w:proofErr w:type="spellEnd"/>
      <w:r w:rsidR="00D516CE" w:rsidRPr="00D516CE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D516CE" w:rsidRPr="00D516CE">
        <w:rPr>
          <w:rFonts w:ascii="PT Astra Serif" w:hAnsi="PT Astra Serif"/>
          <w:sz w:val="24"/>
          <w:szCs w:val="24"/>
        </w:rPr>
        <w:t>пр-кт</w:t>
      </w:r>
      <w:proofErr w:type="spellEnd"/>
      <w:r w:rsidR="00D516CE" w:rsidRPr="00D516CE">
        <w:rPr>
          <w:rFonts w:ascii="PT Astra Serif" w:hAnsi="PT Astra Serif"/>
          <w:sz w:val="24"/>
          <w:szCs w:val="24"/>
        </w:rPr>
        <w:t xml:space="preserve"> Большой </w:t>
      </w:r>
      <w:proofErr w:type="spellStart"/>
      <w:r w:rsidR="00D516CE" w:rsidRPr="00D516CE">
        <w:rPr>
          <w:rFonts w:ascii="PT Astra Serif" w:hAnsi="PT Astra Serif"/>
          <w:sz w:val="24"/>
          <w:szCs w:val="24"/>
        </w:rPr>
        <w:t>Сампсониевский</w:t>
      </w:r>
      <w:proofErr w:type="spellEnd"/>
      <w:r w:rsidR="00D516CE" w:rsidRPr="00D516CE">
        <w:rPr>
          <w:rFonts w:ascii="PT Astra Serif" w:hAnsi="PT Astra Serif"/>
          <w:sz w:val="24"/>
          <w:szCs w:val="24"/>
        </w:rPr>
        <w:t>, д. 60, литера</w:t>
      </w:r>
      <w:proofErr w:type="gramStart"/>
      <w:r w:rsidR="00D516CE" w:rsidRPr="00D516CE">
        <w:rPr>
          <w:rFonts w:ascii="PT Astra Serif" w:hAnsi="PT Astra Serif"/>
          <w:sz w:val="24"/>
          <w:szCs w:val="24"/>
        </w:rPr>
        <w:t xml:space="preserve"> А</w:t>
      </w:r>
      <w:proofErr w:type="gramEnd"/>
      <w:r w:rsidR="00D516CE" w:rsidRPr="00D516CE">
        <w:rPr>
          <w:rFonts w:ascii="PT Astra Serif" w:hAnsi="PT Astra Serif"/>
          <w:sz w:val="24"/>
          <w:szCs w:val="24"/>
        </w:rPr>
        <w:t>; ОГРН 1217800107744, ИНН 7813655197</w:t>
      </w:r>
      <w:r w:rsidR="00D516CE">
        <w:rPr>
          <w:rFonts w:ascii="PT Astra Serif" w:hAnsi="PT Astra Serif"/>
          <w:sz w:val="24"/>
          <w:szCs w:val="24"/>
        </w:rPr>
        <w:t xml:space="preserve">) </w:t>
      </w:r>
      <w:r w:rsidRPr="00044E79">
        <w:rPr>
          <w:rFonts w:ascii="PT Astra Serif" w:hAnsi="PT Astra Serif"/>
          <w:sz w:val="24"/>
          <w:szCs w:val="24"/>
        </w:rPr>
        <w:t>информирует о возможном установлении публичного сервитута сроком на 49 лет</w:t>
      </w:r>
      <w:r w:rsidR="004F04D6" w:rsidRPr="00044E79">
        <w:rPr>
          <w:rFonts w:ascii="PT Astra Serif" w:hAnsi="PT Astra Serif"/>
          <w:sz w:val="24"/>
          <w:szCs w:val="24"/>
        </w:rPr>
        <w:t xml:space="preserve"> в целях строительства и эксплуатации линейного объекта системы газоснабжения регионального значения </w:t>
      </w:r>
      <w:r w:rsidR="009E175F" w:rsidRPr="009E175F">
        <w:rPr>
          <w:rFonts w:ascii="PT Astra Serif" w:hAnsi="PT Astra Serif"/>
          <w:sz w:val="24"/>
          <w:szCs w:val="24"/>
        </w:rPr>
        <w:t xml:space="preserve">«Газопровод межпоселковый до д. </w:t>
      </w:r>
      <w:proofErr w:type="spellStart"/>
      <w:r w:rsidR="009E175F" w:rsidRPr="009E175F">
        <w:rPr>
          <w:rFonts w:ascii="PT Astra Serif" w:hAnsi="PT Astra Serif"/>
          <w:sz w:val="24"/>
          <w:szCs w:val="24"/>
        </w:rPr>
        <w:t>Подрезенка</w:t>
      </w:r>
      <w:proofErr w:type="spellEnd"/>
      <w:r w:rsidR="009E175F" w:rsidRPr="009E175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E175F" w:rsidRPr="009E175F">
        <w:rPr>
          <w:rFonts w:ascii="PT Astra Serif" w:hAnsi="PT Astra Serif"/>
          <w:sz w:val="24"/>
          <w:szCs w:val="24"/>
        </w:rPr>
        <w:t>Аркадакского</w:t>
      </w:r>
      <w:proofErr w:type="spellEnd"/>
      <w:r w:rsidR="009E175F" w:rsidRPr="009E175F">
        <w:rPr>
          <w:rFonts w:ascii="PT Astra Serif" w:hAnsi="PT Astra Serif"/>
          <w:sz w:val="24"/>
          <w:szCs w:val="24"/>
        </w:rPr>
        <w:t xml:space="preserve"> района Саратовской области»</w:t>
      </w:r>
      <w:r w:rsidR="00501D38" w:rsidRPr="00044E79">
        <w:rPr>
          <w:rFonts w:ascii="PT Astra Serif" w:hAnsi="PT Astra Serif"/>
          <w:sz w:val="24"/>
          <w:szCs w:val="24"/>
        </w:rPr>
        <w:t xml:space="preserve">, </w:t>
      </w:r>
      <w:r w:rsidR="001D5985" w:rsidRPr="001D5985">
        <w:rPr>
          <w:rFonts w:ascii="PT Astra Serif" w:hAnsi="PT Astra Serif"/>
          <w:sz w:val="24"/>
          <w:szCs w:val="24"/>
        </w:rPr>
        <w:t xml:space="preserve">максимальным проектным давлением газопровода </w:t>
      </w:r>
      <w:r w:rsidR="008E04A7" w:rsidRPr="00044E79">
        <w:rPr>
          <w:rFonts w:ascii="PT Astra Serif" w:hAnsi="PT Astra Serif"/>
          <w:sz w:val="24"/>
          <w:szCs w:val="24"/>
        </w:rPr>
        <w:t xml:space="preserve">– </w:t>
      </w:r>
      <w:r w:rsidR="00D516CE">
        <w:rPr>
          <w:rFonts w:ascii="PT Astra Serif" w:hAnsi="PT Astra Serif"/>
          <w:sz w:val="24"/>
          <w:szCs w:val="24"/>
        </w:rPr>
        <w:br/>
      </w:r>
      <w:r w:rsidR="008E04A7" w:rsidRPr="00044E79">
        <w:rPr>
          <w:rFonts w:ascii="PT Astra Serif" w:hAnsi="PT Astra Serif"/>
          <w:sz w:val="24"/>
          <w:szCs w:val="24"/>
        </w:rPr>
        <w:t xml:space="preserve">0,6 МПа, общей площадью </w:t>
      </w:r>
      <w:r w:rsidR="009E175F">
        <w:rPr>
          <w:rFonts w:ascii="PT Astra Serif" w:hAnsi="PT Astra Serif"/>
          <w:sz w:val="24"/>
          <w:szCs w:val="24"/>
        </w:rPr>
        <w:t>1709</w:t>
      </w:r>
      <w:r w:rsidR="008E04A7" w:rsidRPr="00044E79">
        <w:rPr>
          <w:rFonts w:ascii="PT Astra Serif" w:hAnsi="PT Astra Serif"/>
          <w:sz w:val="24"/>
          <w:szCs w:val="24"/>
        </w:rPr>
        <w:t xml:space="preserve"> кв. м. в отношении земельных участков и (или) земель, расположенных на </w:t>
      </w:r>
      <w:proofErr w:type="gramStart"/>
      <w:r w:rsidR="008E04A7" w:rsidRPr="00044E79">
        <w:rPr>
          <w:rFonts w:ascii="PT Astra Serif" w:hAnsi="PT Astra Serif"/>
          <w:sz w:val="24"/>
          <w:szCs w:val="24"/>
        </w:rPr>
        <w:t>территории</w:t>
      </w:r>
      <w:proofErr w:type="gramEnd"/>
      <w:r w:rsidR="008E04A7" w:rsidRPr="00044E79">
        <w:rPr>
          <w:rFonts w:ascii="PT Astra Serif" w:hAnsi="PT Astra Serif"/>
          <w:sz w:val="24"/>
          <w:szCs w:val="24"/>
        </w:rPr>
        <w:t xml:space="preserve"> </w:t>
      </w:r>
      <w:r w:rsidR="009E175F" w:rsidRPr="009E175F">
        <w:rPr>
          <w:rFonts w:ascii="PT Astra Serif" w:hAnsi="PT Astra Serif"/>
          <w:sz w:val="24"/>
          <w:szCs w:val="24"/>
        </w:rPr>
        <w:t xml:space="preserve">на территории </w:t>
      </w:r>
      <w:proofErr w:type="spellStart"/>
      <w:r w:rsidR="009E175F" w:rsidRPr="009E175F">
        <w:rPr>
          <w:rFonts w:ascii="PT Astra Serif" w:hAnsi="PT Astra Serif"/>
          <w:sz w:val="24"/>
          <w:szCs w:val="24"/>
        </w:rPr>
        <w:t>Большежуравского</w:t>
      </w:r>
      <w:proofErr w:type="spellEnd"/>
      <w:r w:rsidR="009E175F" w:rsidRPr="009E175F">
        <w:rPr>
          <w:rFonts w:ascii="PT Astra Serif" w:hAnsi="PT Astra Serif"/>
          <w:sz w:val="24"/>
          <w:szCs w:val="24"/>
        </w:rPr>
        <w:t xml:space="preserve"> муниципального образования </w:t>
      </w:r>
      <w:proofErr w:type="spellStart"/>
      <w:r w:rsidR="009E175F" w:rsidRPr="009E175F">
        <w:rPr>
          <w:rFonts w:ascii="PT Astra Serif" w:hAnsi="PT Astra Serif"/>
          <w:sz w:val="24"/>
          <w:szCs w:val="24"/>
        </w:rPr>
        <w:t>Аркадакского</w:t>
      </w:r>
      <w:proofErr w:type="spellEnd"/>
      <w:r w:rsidR="009E175F" w:rsidRPr="009E175F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  <w:r w:rsidR="00D05073">
        <w:rPr>
          <w:rFonts w:ascii="PT Astra Serif" w:hAnsi="PT Astra Serif"/>
          <w:sz w:val="24"/>
          <w:szCs w:val="24"/>
        </w:rPr>
        <w:t>.</w:t>
      </w:r>
    </w:p>
    <w:p w:rsidR="00D05073" w:rsidRDefault="00D05073" w:rsidP="00F05C8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D05073">
        <w:rPr>
          <w:rFonts w:ascii="PT Astra Serif" w:hAnsi="PT Astra Serif"/>
          <w:sz w:val="24"/>
          <w:szCs w:val="24"/>
        </w:rPr>
        <w:t>Данный объе</w:t>
      </w:r>
      <w:proofErr w:type="gramStart"/>
      <w:r w:rsidRPr="00D05073">
        <w:rPr>
          <w:rFonts w:ascii="PT Astra Serif" w:hAnsi="PT Astra Serif"/>
          <w:sz w:val="24"/>
          <w:szCs w:val="24"/>
        </w:rPr>
        <w:t>кт вкл</w:t>
      </w:r>
      <w:proofErr w:type="gramEnd"/>
      <w:r w:rsidRPr="00D05073">
        <w:rPr>
          <w:rFonts w:ascii="PT Astra Serif" w:hAnsi="PT Astra Serif"/>
          <w:sz w:val="24"/>
          <w:szCs w:val="24"/>
        </w:rPr>
        <w:t>ючен в Региональную программу газификации жилищно-коммунального хозяйства, промышленных и иных организаций Саратовской области, которая утверждена постановлением Правительства Саратовской области от 30 ноября 2020 года № 948-П.</w:t>
      </w:r>
    </w:p>
    <w:p w:rsidR="00F05C8E" w:rsidRPr="00044E79" w:rsidRDefault="00F05C8E" w:rsidP="00F05C8E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44E79">
        <w:rPr>
          <w:rFonts w:ascii="PT Astra Serif" w:hAnsi="PT Astra Serif"/>
          <w:sz w:val="24"/>
          <w:szCs w:val="24"/>
        </w:rPr>
        <w:t>Кадастровые номера земельных участков и кварталов, в отношении которых испрашивается публичный сервитут:</w:t>
      </w:r>
    </w:p>
    <w:p w:rsidR="00044E79" w:rsidRPr="00044E79" w:rsidRDefault="00044E79" w:rsidP="00F05C8E">
      <w:pPr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240"/>
        <w:gridCol w:w="6662"/>
      </w:tblGrid>
      <w:tr w:rsidR="009E175F" w:rsidRPr="00740F0E" w:rsidTr="009E175F">
        <w:trPr>
          <w:trHeight w:val="255"/>
        </w:trPr>
        <w:tc>
          <w:tcPr>
            <w:tcW w:w="596" w:type="dxa"/>
            <w:vAlign w:val="center"/>
          </w:tcPr>
          <w:p w:rsidR="009E175F" w:rsidRPr="00740F0E" w:rsidRDefault="009E175F" w:rsidP="003C0C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0F0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740F0E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740F0E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2240" w:type="dxa"/>
            <w:vAlign w:val="center"/>
          </w:tcPr>
          <w:p w:rsidR="009E175F" w:rsidRPr="00740F0E" w:rsidRDefault="009E175F" w:rsidP="003C0C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0F0E">
              <w:rPr>
                <w:rFonts w:ascii="PT Astra Serif" w:hAnsi="PT Astra Serif"/>
                <w:sz w:val="24"/>
                <w:szCs w:val="24"/>
              </w:rPr>
              <w:t>Кадастровый номер земельного участка, кадастровый квартал</w:t>
            </w:r>
          </w:p>
        </w:tc>
        <w:tc>
          <w:tcPr>
            <w:tcW w:w="6662" w:type="dxa"/>
            <w:vAlign w:val="center"/>
            <w:hideMark/>
          </w:tcPr>
          <w:p w:rsidR="009E175F" w:rsidRPr="00740F0E" w:rsidRDefault="009E175F" w:rsidP="003C0C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0F0E">
              <w:rPr>
                <w:rFonts w:ascii="PT Astra Serif" w:hAnsi="PT Astra Serif"/>
                <w:sz w:val="24"/>
                <w:szCs w:val="24"/>
              </w:rPr>
              <w:t xml:space="preserve">Адрес или иное описание местоположения земельного участка </w:t>
            </w:r>
          </w:p>
          <w:p w:rsidR="009E175F" w:rsidRPr="00740F0E" w:rsidRDefault="009E175F" w:rsidP="003C0C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0F0E">
              <w:rPr>
                <w:rFonts w:ascii="PT Astra Serif" w:hAnsi="PT Astra Serif"/>
                <w:sz w:val="24"/>
                <w:szCs w:val="24"/>
              </w:rPr>
              <w:t>(кадастрового квартала)</w:t>
            </w:r>
          </w:p>
        </w:tc>
      </w:tr>
      <w:tr w:rsidR="009E175F" w:rsidRPr="00740F0E" w:rsidTr="009E175F">
        <w:trPr>
          <w:trHeight w:val="520"/>
        </w:trPr>
        <w:tc>
          <w:tcPr>
            <w:tcW w:w="596" w:type="dxa"/>
            <w:vAlign w:val="center"/>
          </w:tcPr>
          <w:p w:rsidR="009E175F" w:rsidRPr="00740F0E" w:rsidRDefault="009E175F" w:rsidP="003C0C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0F0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5F" w:rsidRPr="00B0057E" w:rsidRDefault="009E175F" w:rsidP="003C0C75">
            <w:pPr>
              <w:pStyle w:val="70"/>
              <w:shd w:val="clear" w:color="auto" w:fill="auto"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B0057E">
              <w:rPr>
                <w:rFonts w:ascii="PT Astra Serif" w:hAnsi="PT Astra Serif" w:cs="Times New Roman"/>
                <w:sz w:val="24"/>
                <w:szCs w:val="24"/>
              </w:rPr>
              <w:t>64:02:030110</w:t>
            </w:r>
          </w:p>
        </w:tc>
        <w:tc>
          <w:tcPr>
            <w:tcW w:w="6662" w:type="dxa"/>
            <w:vAlign w:val="center"/>
          </w:tcPr>
          <w:p w:rsidR="009E175F" w:rsidRPr="00283B1F" w:rsidRDefault="009E175F" w:rsidP="003C0C75">
            <w:pPr>
              <w:pStyle w:val="70"/>
              <w:shd w:val="clear" w:color="auto" w:fill="auto"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283B1F">
              <w:rPr>
                <w:rFonts w:ascii="PT Astra Serif" w:hAnsi="PT Astra Serif" w:cs="Times New Roman"/>
                <w:sz w:val="24"/>
                <w:szCs w:val="24"/>
              </w:rPr>
              <w:t xml:space="preserve">Саратовская область,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Аркадакск</w:t>
            </w:r>
            <w:r w:rsidRPr="00283B1F">
              <w:rPr>
                <w:rFonts w:ascii="PT Astra Serif" w:hAnsi="PT Astra Serif" w:cs="Times New Roman"/>
                <w:sz w:val="24"/>
                <w:szCs w:val="24"/>
              </w:rPr>
              <w:t xml:space="preserve">ий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муниципальный </w:t>
            </w:r>
            <w:r w:rsidRPr="00283B1F">
              <w:rPr>
                <w:rFonts w:ascii="PT Astra Serif" w:hAnsi="PT Astra Serif" w:cs="Times New Roman"/>
                <w:sz w:val="24"/>
                <w:szCs w:val="24"/>
              </w:rPr>
              <w:t>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 w:rsidRPr="00BA73A7">
              <w:rPr>
                <w:rFonts w:ascii="PT Astra Serif" w:hAnsi="PT Astra Serif" w:cs="Times New Roman"/>
                <w:sz w:val="24"/>
                <w:szCs w:val="24"/>
              </w:rPr>
              <w:t>Большежуравско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21751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9E175F" w:rsidRPr="00740F0E" w:rsidTr="009E175F">
        <w:trPr>
          <w:trHeight w:val="406"/>
        </w:trPr>
        <w:tc>
          <w:tcPr>
            <w:tcW w:w="596" w:type="dxa"/>
            <w:vAlign w:val="center"/>
          </w:tcPr>
          <w:p w:rsidR="009E175F" w:rsidRPr="00740F0E" w:rsidRDefault="009E175F" w:rsidP="003C0C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0F0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5F" w:rsidRPr="00B0057E" w:rsidRDefault="009E175F" w:rsidP="003C0C75">
            <w:pPr>
              <w:pStyle w:val="70"/>
              <w:shd w:val="clear" w:color="auto" w:fill="auto"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B0057E">
              <w:rPr>
                <w:rFonts w:ascii="PT Astra Serif" w:hAnsi="PT Astra Serif" w:cs="Times New Roman"/>
                <w:sz w:val="24"/>
                <w:szCs w:val="24"/>
              </w:rPr>
              <w:t>64:02:030101</w:t>
            </w:r>
          </w:p>
        </w:tc>
        <w:tc>
          <w:tcPr>
            <w:tcW w:w="6662" w:type="dxa"/>
            <w:vAlign w:val="center"/>
          </w:tcPr>
          <w:p w:rsidR="009E175F" w:rsidRPr="00283B1F" w:rsidRDefault="009E175F" w:rsidP="003C0C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3B1F">
              <w:rPr>
                <w:rFonts w:ascii="PT Astra Serif" w:hAnsi="PT Astra Serif"/>
                <w:sz w:val="24"/>
                <w:szCs w:val="24"/>
              </w:rPr>
              <w:t xml:space="preserve">Саратовская область, </w:t>
            </w:r>
            <w:r>
              <w:rPr>
                <w:rFonts w:ascii="PT Astra Serif" w:hAnsi="PT Astra Serif"/>
                <w:sz w:val="24"/>
                <w:szCs w:val="24"/>
              </w:rPr>
              <w:t>Аркадакск</w:t>
            </w:r>
            <w:r w:rsidRPr="00283B1F">
              <w:rPr>
                <w:rFonts w:ascii="PT Astra Serif" w:hAnsi="PT Astra Serif"/>
                <w:sz w:val="24"/>
                <w:szCs w:val="24"/>
              </w:rPr>
              <w:t xml:space="preserve">ий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муниципальный </w:t>
            </w:r>
            <w:r w:rsidRPr="00283B1F">
              <w:rPr>
                <w:rFonts w:ascii="PT Astra Serif" w:hAnsi="PT Astra Serif"/>
                <w:sz w:val="24"/>
                <w:szCs w:val="24"/>
              </w:rPr>
              <w:t>район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BA73A7">
              <w:rPr>
                <w:rFonts w:ascii="PT Astra Serif" w:hAnsi="PT Astra Serif"/>
                <w:sz w:val="24"/>
                <w:szCs w:val="24"/>
              </w:rPr>
              <w:t>Большежуравско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21751">
              <w:rPr>
                <w:rFonts w:ascii="PT Astra Serif" w:hAnsi="PT Astra Serif"/>
                <w:sz w:val="24"/>
                <w:szCs w:val="24"/>
              </w:rPr>
              <w:t>муниципальное образование</w:t>
            </w:r>
          </w:p>
        </w:tc>
      </w:tr>
    </w:tbl>
    <w:p w:rsidR="00044E79" w:rsidRDefault="00F05C8E" w:rsidP="00F05C8E">
      <w:pPr>
        <w:jc w:val="both"/>
        <w:rPr>
          <w:rFonts w:ascii="PT Astra Serif" w:hAnsi="PT Astra Serif"/>
          <w:sz w:val="24"/>
          <w:szCs w:val="24"/>
        </w:rPr>
      </w:pPr>
      <w:r w:rsidRPr="00044E79">
        <w:rPr>
          <w:rFonts w:ascii="PT Astra Serif" w:hAnsi="PT Astra Serif"/>
          <w:sz w:val="24"/>
          <w:szCs w:val="24"/>
        </w:rPr>
        <w:t xml:space="preserve">             </w:t>
      </w:r>
    </w:p>
    <w:p w:rsidR="00793B61" w:rsidRPr="00044E79" w:rsidRDefault="004F04D6" w:rsidP="00044E7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44E79">
        <w:rPr>
          <w:rFonts w:ascii="PT Astra Serif" w:hAnsi="PT Astra Serif"/>
          <w:bCs/>
          <w:sz w:val="24"/>
          <w:szCs w:val="24"/>
        </w:rPr>
        <w:t>З</w:t>
      </w:r>
      <w:r w:rsidR="00044DF4" w:rsidRPr="00044E79">
        <w:rPr>
          <w:rFonts w:ascii="PT Astra Serif" w:hAnsi="PT Astra Serif"/>
          <w:bCs/>
          <w:sz w:val="24"/>
          <w:szCs w:val="24"/>
        </w:rPr>
        <w:t xml:space="preserve">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Министерстве по адресу: г. Саратов, ул. </w:t>
      </w:r>
      <w:proofErr w:type="gramStart"/>
      <w:r w:rsidR="00044DF4" w:rsidRPr="00044E79">
        <w:rPr>
          <w:rFonts w:ascii="PT Astra Serif" w:hAnsi="PT Astra Serif"/>
          <w:bCs/>
          <w:sz w:val="24"/>
          <w:szCs w:val="24"/>
        </w:rPr>
        <w:t>Московская</w:t>
      </w:r>
      <w:proofErr w:type="gramEnd"/>
      <w:r w:rsidR="00044DF4" w:rsidRPr="00044E79">
        <w:rPr>
          <w:rFonts w:ascii="PT Astra Serif" w:hAnsi="PT Astra Serif"/>
          <w:bCs/>
          <w:sz w:val="24"/>
          <w:szCs w:val="24"/>
        </w:rPr>
        <w:t>, 72, стр. 2</w:t>
      </w:r>
      <w:r w:rsidR="00793B61" w:rsidRPr="00044E79">
        <w:rPr>
          <w:rFonts w:ascii="PT Astra Serif" w:hAnsi="PT Astra Serif"/>
          <w:bCs/>
          <w:sz w:val="24"/>
          <w:szCs w:val="24"/>
        </w:rPr>
        <w:t xml:space="preserve">, </w:t>
      </w:r>
      <w:r w:rsidR="00A23FBA">
        <w:rPr>
          <w:rFonts w:ascii="PT Astra Serif" w:hAnsi="PT Astra Serif"/>
          <w:bCs/>
          <w:sz w:val="24"/>
          <w:szCs w:val="24"/>
        </w:rPr>
        <w:t xml:space="preserve">на сайте </w:t>
      </w:r>
      <w:proofErr w:type="spellStart"/>
      <w:r w:rsidR="00A23FBA">
        <w:rPr>
          <w:rFonts w:ascii="PT Astra Serif" w:hAnsi="PT Astra Serif"/>
          <w:bCs/>
          <w:sz w:val="24"/>
          <w:szCs w:val="24"/>
        </w:rPr>
        <w:t>минпромэнерго</w:t>
      </w:r>
      <w:proofErr w:type="spellEnd"/>
      <w:r w:rsidR="00A23FBA">
        <w:rPr>
          <w:rFonts w:ascii="PT Astra Serif" w:hAnsi="PT Astra Serif"/>
          <w:bCs/>
          <w:sz w:val="24"/>
          <w:szCs w:val="24"/>
        </w:rPr>
        <w:t xml:space="preserve"> области</w:t>
      </w:r>
      <w:r w:rsidR="009E175F">
        <w:rPr>
          <w:rFonts w:ascii="PT Astra Serif" w:hAnsi="PT Astra Serif"/>
          <w:bCs/>
          <w:sz w:val="24"/>
          <w:szCs w:val="24"/>
        </w:rPr>
        <w:t>, в сети Интернет</w:t>
      </w:r>
      <w:r w:rsidR="009E175F" w:rsidRPr="009E175F">
        <w:t xml:space="preserve"> </w:t>
      </w:r>
      <w:r w:rsidR="009E175F" w:rsidRPr="009E175F">
        <w:rPr>
          <w:rFonts w:ascii="PT Astra Serif" w:hAnsi="PT Astra Serif"/>
          <w:bCs/>
          <w:sz w:val="24"/>
          <w:szCs w:val="24"/>
        </w:rPr>
        <w:t>https://saratov.gov.ru/gov/auth/minprom/</w:t>
      </w:r>
    </w:p>
    <w:p w:rsidR="00044DF4" w:rsidRPr="00044E79" w:rsidRDefault="00044DF4" w:rsidP="00F05C8E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44E79">
        <w:rPr>
          <w:rFonts w:ascii="PT Astra Serif" w:hAnsi="PT Astra Serif"/>
          <w:bCs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F05C8E" w:rsidRPr="00044E79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 w:rsidRPr="00044E79">
        <w:rPr>
          <w:rFonts w:ascii="PT Astra Serif" w:hAnsi="PT Astra Serif"/>
          <w:bCs/>
          <w:sz w:val="24"/>
          <w:szCs w:val="24"/>
        </w:rPr>
        <w:t>в</w:t>
      </w:r>
      <w:proofErr w:type="gramEnd"/>
      <w:r w:rsidRPr="00044E79">
        <w:rPr>
          <w:rFonts w:ascii="PT Astra Serif" w:hAnsi="PT Astra Serif"/>
          <w:bCs/>
          <w:sz w:val="24"/>
          <w:szCs w:val="24"/>
        </w:rPr>
        <w:t xml:space="preserve"> Едином государственном </w:t>
      </w:r>
      <w:proofErr w:type="gramStart"/>
      <w:r w:rsidRPr="00044E79">
        <w:rPr>
          <w:rFonts w:ascii="PT Astra Serif" w:hAnsi="PT Astra Serif"/>
          <w:bCs/>
          <w:sz w:val="24"/>
          <w:szCs w:val="24"/>
        </w:rPr>
        <w:t xml:space="preserve">реестре недвижимости, в течение </w:t>
      </w:r>
      <w:r w:rsidR="00044E79">
        <w:rPr>
          <w:rFonts w:ascii="PT Astra Serif" w:hAnsi="PT Astra Serif"/>
          <w:bCs/>
          <w:sz w:val="24"/>
          <w:szCs w:val="24"/>
        </w:rPr>
        <w:t>15</w:t>
      </w:r>
      <w:r w:rsidRPr="00044E79">
        <w:rPr>
          <w:rFonts w:ascii="PT Astra Serif" w:hAnsi="PT Astra Serif"/>
          <w:bCs/>
          <w:sz w:val="24"/>
          <w:szCs w:val="24"/>
        </w:rPr>
        <w:t xml:space="preserve"> (</w:t>
      </w:r>
      <w:r w:rsidR="00044E79">
        <w:rPr>
          <w:rFonts w:ascii="PT Astra Serif" w:hAnsi="PT Astra Serif"/>
          <w:bCs/>
          <w:sz w:val="24"/>
          <w:szCs w:val="24"/>
        </w:rPr>
        <w:t>пятнадцати</w:t>
      </w:r>
      <w:r w:rsidRPr="00044E79">
        <w:rPr>
          <w:rFonts w:ascii="PT Astra Serif" w:hAnsi="PT Astra Serif"/>
          <w:bCs/>
          <w:sz w:val="24"/>
          <w:szCs w:val="24"/>
        </w:rPr>
        <w:t xml:space="preserve"> дней) со дня опубликования сообщения, предусмотренного подпунктом 1 пункта 3 статьи 39.42 ЗК РФ, имеют право подать в Министерство по адресу: г. Саратов, ул. Московская, 72, стр. 2, заявления об учете их прав (обременений прав) на земельные участки с приложением копий документов, подтверждающих эти права (обременения прав). </w:t>
      </w:r>
      <w:proofErr w:type="gramEnd"/>
    </w:p>
    <w:p w:rsidR="00044DF4" w:rsidRPr="00044E79" w:rsidRDefault="00044DF4" w:rsidP="00F05C8E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44E79">
        <w:rPr>
          <w:rFonts w:ascii="PT Astra Serif" w:hAnsi="PT Astra Serif"/>
          <w:bCs/>
          <w:sz w:val="24"/>
          <w:szCs w:val="24"/>
        </w:rPr>
        <w:t xml:space="preserve">В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proofErr w:type="gramStart"/>
      <w:r w:rsidRPr="00044E79">
        <w:rPr>
          <w:rFonts w:ascii="PT Astra Serif" w:hAnsi="PT Astra Serif"/>
          <w:bCs/>
          <w:sz w:val="24"/>
          <w:szCs w:val="24"/>
        </w:rPr>
        <w:t xml:space="preserve"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</w:t>
      </w:r>
      <w:proofErr w:type="gramEnd"/>
    </w:p>
    <w:p w:rsidR="00044DF4" w:rsidRPr="00044E79" w:rsidRDefault="00044DF4" w:rsidP="00F05C8E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044E79">
        <w:rPr>
          <w:rFonts w:ascii="PT Astra Serif" w:hAnsi="PT Astra Serif"/>
          <w:bCs/>
          <w:sz w:val="24"/>
          <w:szCs w:val="24"/>
        </w:rPr>
        <w:t xml:space="preserve">Время приема заинтересованных лиц для ознакомления </w:t>
      </w:r>
      <w:r w:rsidRPr="00044E79">
        <w:rPr>
          <w:rFonts w:ascii="PT Astra Serif" w:hAnsi="PT Astra Serif"/>
          <w:bCs/>
          <w:sz w:val="24"/>
          <w:szCs w:val="24"/>
        </w:rPr>
        <w:br/>
        <w:t xml:space="preserve">с поступившими ходатайствами об установлении публичного сервитута </w:t>
      </w:r>
      <w:r w:rsidRPr="00044E79">
        <w:rPr>
          <w:rFonts w:ascii="PT Astra Serif" w:hAnsi="PT Astra Serif"/>
          <w:bCs/>
          <w:sz w:val="24"/>
          <w:szCs w:val="24"/>
        </w:rPr>
        <w:br/>
        <w:t xml:space="preserve">и подачи заявлений: в рабочие дни с понедельника по четверг с 9.00 до 18.00; в пятницу с 9.00 до 17.00 (перерыв с 13.00 </w:t>
      </w:r>
      <w:proofErr w:type="gramStart"/>
      <w:r w:rsidRPr="00044E79">
        <w:rPr>
          <w:rFonts w:ascii="PT Astra Serif" w:hAnsi="PT Astra Serif"/>
          <w:bCs/>
          <w:sz w:val="24"/>
          <w:szCs w:val="24"/>
        </w:rPr>
        <w:t>до</w:t>
      </w:r>
      <w:proofErr w:type="gramEnd"/>
      <w:r w:rsidRPr="00044E79">
        <w:rPr>
          <w:rFonts w:ascii="PT Astra Serif" w:hAnsi="PT Astra Serif"/>
          <w:bCs/>
          <w:sz w:val="24"/>
          <w:szCs w:val="24"/>
        </w:rPr>
        <w:t xml:space="preserve"> 13.48). </w:t>
      </w:r>
    </w:p>
    <w:p w:rsidR="00044E79" w:rsidRPr="00044E79" w:rsidRDefault="00044E79" w:rsidP="00F05C8E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044E79" w:rsidRDefault="00044E79" w:rsidP="00F05C8E">
      <w:pPr>
        <w:ind w:firstLine="709"/>
        <w:jc w:val="both"/>
        <w:rPr>
          <w:bCs/>
          <w:sz w:val="24"/>
          <w:szCs w:val="24"/>
        </w:rPr>
      </w:pPr>
    </w:p>
    <w:p w:rsidR="00044E79" w:rsidRDefault="00044E79" w:rsidP="00F05C8E">
      <w:pPr>
        <w:ind w:firstLine="709"/>
        <w:jc w:val="both"/>
        <w:rPr>
          <w:bCs/>
          <w:sz w:val="24"/>
          <w:szCs w:val="24"/>
        </w:rPr>
      </w:pPr>
    </w:p>
    <w:p w:rsidR="00044E79" w:rsidRDefault="00044E79" w:rsidP="00F05C8E">
      <w:pPr>
        <w:ind w:firstLine="709"/>
        <w:jc w:val="both"/>
        <w:rPr>
          <w:bCs/>
          <w:sz w:val="24"/>
          <w:szCs w:val="24"/>
        </w:rPr>
      </w:pPr>
    </w:p>
    <w:p w:rsidR="009E175F" w:rsidRDefault="009E175F" w:rsidP="00F05C8E">
      <w:pPr>
        <w:ind w:firstLine="709"/>
        <w:jc w:val="both"/>
        <w:rPr>
          <w:bCs/>
          <w:sz w:val="24"/>
          <w:szCs w:val="24"/>
        </w:rPr>
      </w:pPr>
      <w:bookmarkStart w:id="0" w:name="_GoBack"/>
      <w:bookmarkEnd w:id="0"/>
    </w:p>
    <w:p w:rsidR="00044E79" w:rsidRDefault="004130B2" w:rsidP="00044E79">
      <w:pPr>
        <w:pStyle w:val="80"/>
        <w:shd w:val="clear" w:color="auto" w:fill="auto"/>
        <w:spacing w:before="0" w:after="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</w:t>
      </w:r>
      <w:r w:rsidRPr="004130B2">
        <w:rPr>
          <w:rFonts w:ascii="PT Astra Serif" w:hAnsi="PT Astra Serif" w:cs="Times New Roman"/>
          <w:sz w:val="24"/>
          <w:szCs w:val="24"/>
        </w:rPr>
        <w:t xml:space="preserve">рафическое описание местоположения границ публичного сервитута </w:t>
      </w:r>
      <w:r w:rsidR="007F6ACC">
        <w:rPr>
          <w:rFonts w:ascii="PT Astra Serif" w:hAnsi="PT Astra Serif" w:cs="Times New Roman"/>
          <w:sz w:val="24"/>
          <w:szCs w:val="24"/>
        </w:rPr>
        <w:br/>
      </w:r>
      <w:r w:rsidRPr="004130B2">
        <w:rPr>
          <w:rFonts w:ascii="PT Astra Serif" w:hAnsi="PT Astra Serif" w:cs="Times New Roman"/>
          <w:sz w:val="24"/>
          <w:szCs w:val="24"/>
        </w:rPr>
        <w:t>и перечень координат характерных точек этих границ в системе координат</w:t>
      </w:r>
    </w:p>
    <w:p w:rsidR="004130B2" w:rsidRPr="00A23FBA" w:rsidRDefault="004130B2" w:rsidP="00044E79">
      <w:pPr>
        <w:pStyle w:val="80"/>
        <w:shd w:val="clear" w:color="auto" w:fill="auto"/>
        <w:spacing w:before="0"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3F50AB" w:rsidRPr="003F50AB" w:rsidRDefault="003F50AB" w:rsidP="003F50AB">
      <w:pPr>
        <w:shd w:val="clear" w:color="auto" w:fill="FFFFFF"/>
        <w:textAlignment w:val="baseline"/>
        <w:rPr>
          <w:rFonts w:ascii="PT Astra Serif" w:eastAsiaTheme="minorHAnsi" w:hAnsi="PT Astra Serif"/>
          <w:sz w:val="24"/>
          <w:szCs w:val="24"/>
          <w:lang w:eastAsia="en-US"/>
        </w:rPr>
      </w:pPr>
      <w:r w:rsidRPr="003F50AB">
        <w:rPr>
          <w:rFonts w:ascii="PT Astra Serif" w:eastAsiaTheme="minorHAnsi" w:hAnsi="PT Astra Serif"/>
          <w:sz w:val="24"/>
          <w:szCs w:val="24"/>
          <w:lang w:eastAsia="en-US"/>
        </w:rPr>
        <w:t xml:space="preserve">Местоположение публичного сервитута: Саратовская область, Аркадакский муниципальный район, </w:t>
      </w:r>
      <w:proofErr w:type="spellStart"/>
      <w:r w:rsidRPr="003F50AB">
        <w:rPr>
          <w:rFonts w:ascii="PT Astra Serif" w:eastAsiaTheme="minorHAnsi" w:hAnsi="PT Astra Serif"/>
          <w:sz w:val="24"/>
          <w:szCs w:val="24"/>
          <w:lang w:eastAsia="en-US"/>
        </w:rPr>
        <w:t>Большежуравское</w:t>
      </w:r>
      <w:proofErr w:type="spellEnd"/>
      <w:r w:rsidRPr="003F50AB">
        <w:rPr>
          <w:rFonts w:ascii="PT Astra Serif" w:eastAsiaTheme="minorHAnsi" w:hAnsi="PT Astra Serif"/>
          <w:sz w:val="24"/>
          <w:szCs w:val="24"/>
          <w:lang w:eastAsia="en-US"/>
        </w:rPr>
        <w:t xml:space="preserve"> муниципальное образование</w:t>
      </w:r>
    </w:p>
    <w:p w:rsidR="003F50AB" w:rsidRPr="003F50AB" w:rsidRDefault="003F50AB" w:rsidP="003F50AB">
      <w:pPr>
        <w:shd w:val="clear" w:color="auto" w:fill="FFFFFF"/>
        <w:textAlignment w:val="baseline"/>
        <w:rPr>
          <w:rFonts w:ascii="PT Astra Serif" w:eastAsiaTheme="minorHAnsi" w:hAnsi="PT Astra Serif"/>
          <w:sz w:val="24"/>
          <w:szCs w:val="24"/>
          <w:lang w:eastAsia="en-US"/>
        </w:rPr>
      </w:pPr>
      <w:r w:rsidRPr="003F50AB">
        <w:rPr>
          <w:rFonts w:ascii="PT Astra Serif" w:eastAsiaTheme="minorHAnsi" w:hAnsi="PT Astra Serif"/>
          <w:sz w:val="24"/>
          <w:szCs w:val="24"/>
          <w:lang w:eastAsia="en-US"/>
        </w:rPr>
        <w:t>Площадь публичного сервитута: 1709 +/- 14 м²</w:t>
      </w:r>
    </w:p>
    <w:p w:rsidR="003F50AB" w:rsidRPr="003F50AB" w:rsidRDefault="003F50AB" w:rsidP="003F50AB">
      <w:pPr>
        <w:shd w:val="clear" w:color="auto" w:fill="FFFFFF"/>
        <w:textAlignment w:val="baseline"/>
        <w:rPr>
          <w:rFonts w:ascii="PT Astra Serif" w:eastAsiaTheme="minorHAnsi" w:hAnsi="PT Astra Serif"/>
          <w:sz w:val="24"/>
          <w:szCs w:val="24"/>
          <w:lang w:eastAsia="en-US"/>
        </w:rPr>
      </w:pPr>
      <w:r w:rsidRPr="003F50AB">
        <w:rPr>
          <w:rFonts w:ascii="PT Astra Serif" w:eastAsiaTheme="minorHAnsi" w:hAnsi="PT Astra Serif"/>
          <w:sz w:val="24"/>
          <w:szCs w:val="24"/>
          <w:lang w:eastAsia="en-US"/>
        </w:rPr>
        <w:t>Система координат МСК-64, зона 1</w:t>
      </w:r>
    </w:p>
    <w:p w:rsidR="00044E79" w:rsidRDefault="003F50AB" w:rsidP="003F50AB">
      <w:pPr>
        <w:shd w:val="clear" w:color="auto" w:fill="FFFFFF"/>
        <w:textAlignment w:val="baseline"/>
        <w:rPr>
          <w:rFonts w:ascii="PT Astra Serif" w:eastAsiaTheme="minorHAnsi" w:hAnsi="PT Astra Serif"/>
          <w:sz w:val="24"/>
          <w:szCs w:val="24"/>
          <w:lang w:eastAsia="en-US"/>
        </w:rPr>
      </w:pPr>
      <w:r w:rsidRPr="003F50AB">
        <w:rPr>
          <w:rFonts w:ascii="PT Astra Serif" w:eastAsiaTheme="minorHAnsi" w:hAnsi="PT Astra Serif"/>
          <w:sz w:val="24"/>
          <w:szCs w:val="24"/>
          <w:lang w:eastAsia="en-US"/>
        </w:rPr>
        <w:t>Сведения о характерных точках границ объекта</w:t>
      </w:r>
    </w:p>
    <w:p w:rsidR="003F50AB" w:rsidRDefault="003F50AB" w:rsidP="003F50AB">
      <w:pPr>
        <w:shd w:val="clear" w:color="auto" w:fill="FFFFFF"/>
        <w:textAlignment w:val="baseline"/>
        <w:rPr>
          <w:rFonts w:ascii="PT Astra Serif" w:hAnsi="PT Astra Serif"/>
          <w:b/>
          <w:spacing w:val="2"/>
          <w:szCs w:val="28"/>
        </w:rPr>
      </w:pPr>
    </w:p>
    <w:tbl>
      <w:tblPr>
        <w:tblW w:w="101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346"/>
        <w:gridCol w:w="1362"/>
        <w:gridCol w:w="1862"/>
        <w:gridCol w:w="1748"/>
        <w:gridCol w:w="1772"/>
      </w:tblGrid>
      <w:tr w:rsidR="009E175F" w:rsidRPr="00E021C3" w:rsidTr="003C0C75">
        <w:trPr>
          <w:trHeight w:hRule="exact" w:val="510"/>
          <w:tblHeader/>
          <w:jc w:val="center"/>
        </w:trPr>
        <w:tc>
          <w:tcPr>
            <w:tcW w:w="101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9E175F" w:rsidRPr="00E021C3" w:rsidTr="003C0C75">
        <w:trPr>
          <w:trHeight w:hRule="exact" w:val="788"/>
          <w:tblHeader/>
          <w:jc w:val="center"/>
        </w:trPr>
        <w:tc>
          <w:tcPr>
            <w:tcW w:w="20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 xml:space="preserve">Координаты, </w:t>
            </w:r>
            <w:proofErr w:type="gramStart"/>
            <w:r w:rsidRPr="00E021C3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 xml:space="preserve">Средняя </w:t>
            </w:r>
            <w:proofErr w:type="spellStart"/>
            <w:r w:rsidRPr="00E021C3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>квадратическая</w:t>
            </w:r>
            <w:proofErr w:type="spellEnd"/>
            <w:r w:rsidRPr="00E021C3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 xml:space="preserve"> погрешность положения характерной точки (</w:t>
            </w:r>
            <w:proofErr w:type="spellStart"/>
            <w:r w:rsidRPr="00E021C3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>М</w:t>
            </w:r>
            <w:proofErr w:type="gramStart"/>
            <w:r w:rsidRPr="00E021C3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>t</w:t>
            </w:r>
            <w:proofErr w:type="spellEnd"/>
            <w:proofErr w:type="gramEnd"/>
            <w:r w:rsidRPr="00E021C3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>), м</w:t>
            </w:r>
          </w:p>
        </w:tc>
        <w:tc>
          <w:tcPr>
            <w:tcW w:w="17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9E175F" w:rsidRPr="00E021C3" w:rsidTr="003C0C75">
        <w:trPr>
          <w:trHeight w:hRule="exact" w:val="976"/>
          <w:tblHeader/>
          <w:jc w:val="center"/>
        </w:trPr>
        <w:tc>
          <w:tcPr>
            <w:tcW w:w="20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rPr>
                <w:rFonts w:ascii="PT Astra Serif" w:eastAsiaTheme="minorEastAsia" w:hAnsi="PT Astra Serif"/>
                <w:sz w:val="24"/>
                <w:szCs w:val="24"/>
              </w:rPr>
            </w:pPr>
          </w:p>
        </w:tc>
      </w:tr>
      <w:tr w:rsidR="009E175F" w:rsidRPr="00E021C3" w:rsidTr="003C0C75">
        <w:trPr>
          <w:trHeight w:hRule="exact" w:val="344"/>
          <w:tblHeader/>
          <w:jc w:val="center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b/>
                <w:color w:val="000000"/>
                <w:spacing w:val="-2"/>
                <w:sz w:val="24"/>
                <w:szCs w:val="24"/>
              </w:rPr>
              <w:t>6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548 186,60</w:t>
            </w:r>
          </w:p>
        </w:tc>
        <w:tc>
          <w:tcPr>
            <w:tcW w:w="13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1 323 583,77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A13E2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548 154,04</w:t>
            </w:r>
          </w:p>
        </w:tc>
        <w:tc>
          <w:tcPr>
            <w:tcW w:w="13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1 323 589,64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A13E2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548 134,35</w:t>
            </w:r>
          </w:p>
        </w:tc>
        <w:tc>
          <w:tcPr>
            <w:tcW w:w="13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1 323 609,91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A13E2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548 135,31</w:t>
            </w:r>
          </w:p>
        </w:tc>
        <w:tc>
          <w:tcPr>
            <w:tcW w:w="13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1 323 615,00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A13E2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548 140,82</w:t>
            </w:r>
          </w:p>
        </w:tc>
        <w:tc>
          <w:tcPr>
            <w:tcW w:w="13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1 323 644,50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A13E2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548 149,65</w:t>
            </w:r>
          </w:p>
        </w:tc>
        <w:tc>
          <w:tcPr>
            <w:tcW w:w="13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1 323 691,66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A13E2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7</w:t>
            </w:r>
          </w:p>
        </w:tc>
        <w:tc>
          <w:tcPr>
            <w:tcW w:w="1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548 134,79</w:t>
            </w:r>
          </w:p>
        </w:tc>
        <w:tc>
          <w:tcPr>
            <w:tcW w:w="13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1 323 694,44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A13E2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8</w:t>
            </w:r>
          </w:p>
        </w:tc>
        <w:tc>
          <w:tcPr>
            <w:tcW w:w="1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548 135,34</w:t>
            </w:r>
          </w:p>
        </w:tc>
        <w:tc>
          <w:tcPr>
            <w:tcW w:w="13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1 323 697,37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A13E2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9</w:t>
            </w:r>
          </w:p>
        </w:tc>
        <w:tc>
          <w:tcPr>
            <w:tcW w:w="1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548 134,22</w:t>
            </w:r>
          </w:p>
        </w:tc>
        <w:tc>
          <w:tcPr>
            <w:tcW w:w="13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1 323 697,58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A13E2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548 135,20</w:t>
            </w:r>
          </w:p>
        </w:tc>
        <w:tc>
          <w:tcPr>
            <w:tcW w:w="1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1 323 703,17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A13E2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11</w:t>
            </w:r>
          </w:p>
        </w:tc>
        <w:tc>
          <w:tcPr>
            <w:tcW w:w="134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548 108,50</w:t>
            </w:r>
          </w:p>
        </w:tc>
        <w:tc>
          <w:tcPr>
            <w:tcW w:w="13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1 323 708,17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A13E22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548 103,05</w:t>
            </w:r>
          </w:p>
        </w:tc>
        <w:tc>
          <w:tcPr>
            <w:tcW w:w="1362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1 323 675,53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0B511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13</w:t>
            </w:r>
          </w:p>
        </w:tc>
        <w:tc>
          <w:tcPr>
            <w:tcW w:w="1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548 104,23</w:t>
            </w:r>
          </w:p>
        </w:tc>
        <w:tc>
          <w:tcPr>
            <w:tcW w:w="13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1 323 665,67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0B511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14</w:t>
            </w:r>
          </w:p>
        </w:tc>
        <w:tc>
          <w:tcPr>
            <w:tcW w:w="1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548 105,18</w:t>
            </w:r>
          </w:p>
        </w:tc>
        <w:tc>
          <w:tcPr>
            <w:tcW w:w="13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1 323 665,50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0B511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15</w:t>
            </w:r>
          </w:p>
        </w:tc>
        <w:tc>
          <w:tcPr>
            <w:tcW w:w="1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548 115,15</w:t>
            </w:r>
          </w:p>
        </w:tc>
        <w:tc>
          <w:tcPr>
            <w:tcW w:w="13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1 323 673,91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0B511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9E175F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16</w:t>
            </w:r>
          </w:p>
        </w:tc>
        <w:tc>
          <w:tcPr>
            <w:tcW w:w="134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548 130,94</w:t>
            </w:r>
          </w:p>
        </w:tc>
        <w:tc>
          <w:tcPr>
            <w:tcW w:w="13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1 323 673,84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0B511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9E175F">
        <w:trPr>
          <w:trHeight w:hRule="exact" w:val="624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548 133,87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1 323 689,53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0B511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9E175F">
        <w:trPr>
          <w:trHeight w:hRule="exact" w:val="624"/>
          <w:jc w:val="center"/>
        </w:trPr>
        <w:tc>
          <w:tcPr>
            <w:tcW w:w="20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46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548 143,81</w:t>
            </w:r>
          </w:p>
        </w:tc>
        <w:tc>
          <w:tcPr>
            <w:tcW w:w="1362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1 323 687,67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0B511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19</w:t>
            </w:r>
          </w:p>
        </w:tc>
        <w:tc>
          <w:tcPr>
            <w:tcW w:w="1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548 136,42</w:t>
            </w:r>
          </w:p>
        </w:tc>
        <w:tc>
          <w:tcPr>
            <w:tcW w:w="13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1 323 648,18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0B511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20</w:t>
            </w:r>
          </w:p>
        </w:tc>
        <w:tc>
          <w:tcPr>
            <w:tcW w:w="1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548 137,40</w:t>
            </w:r>
          </w:p>
        </w:tc>
        <w:tc>
          <w:tcPr>
            <w:tcW w:w="13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1 323 647,99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0B511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21</w:t>
            </w:r>
          </w:p>
        </w:tc>
        <w:tc>
          <w:tcPr>
            <w:tcW w:w="1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548 136,85</w:t>
            </w:r>
          </w:p>
        </w:tc>
        <w:tc>
          <w:tcPr>
            <w:tcW w:w="13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1 323 645,02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0B511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22</w:t>
            </w:r>
          </w:p>
        </w:tc>
        <w:tc>
          <w:tcPr>
            <w:tcW w:w="1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548 131,37</w:t>
            </w:r>
          </w:p>
        </w:tc>
        <w:tc>
          <w:tcPr>
            <w:tcW w:w="13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1 323 615,73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0B511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23</w:t>
            </w:r>
          </w:p>
        </w:tc>
        <w:tc>
          <w:tcPr>
            <w:tcW w:w="1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548 130,95</w:t>
            </w:r>
          </w:p>
        </w:tc>
        <w:tc>
          <w:tcPr>
            <w:tcW w:w="13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1 323 613,50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0B511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24</w:t>
            </w:r>
          </w:p>
        </w:tc>
        <w:tc>
          <w:tcPr>
            <w:tcW w:w="1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548 129,97</w:t>
            </w:r>
          </w:p>
        </w:tc>
        <w:tc>
          <w:tcPr>
            <w:tcW w:w="13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1 323 613,68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0B511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25</w:t>
            </w:r>
          </w:p>
        </w:tc>
        <w:tc>
          <w:tcPr>
            <w:tcW w:w="1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548 128,96</w:t>
            </w:r>
          </w:p>
        </w:tc>
        <w:tc>
          <w:tcPr>
            <w:tcW w:w="13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1 323 608,28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0B511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26</w:t>
            </w:r>
          </w:p>
        </w:tc>
        <w:tc>
          <w:tcPr>
            <w:tcW w:w="134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548 151,58</w:t>
            </w:r>
          </w:p>
        </w:tc>
        <w:tc>
          <w:tcPr>
            <w:tcW w:w="136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1 323 585,00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0B511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27</w:t>
            </w:r>
          </w:p>
        </w:tc>
        <w:tc>
          <w:tcPr>
            <w:tcW w:w="1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548 185,71</w:t>
            </w:r>
          </w:p>
        </w:tc>
        <w:tc>
          <w:tcPr>
            <w:tcW w:w="13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1 323 578,85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0B511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  <w:tr w:rsidR="009E175F" w:rsidRPr="00E021C3" w:rsidTr="003C0C75">
        <w:trPr>
          <w:trHeight w:hRule="exact" w:val="624"/>
          <w:jc w:val="center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548 186,60</w:t>
            </w:r>
          </w:p>
        </w:tc>
        <w:tc>
          <w:tcPr>
            <w:tcW w:w="1362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E175F" w:rsidRPr="00B86A6A" w:rsidRDefault="009E175F" w:rsidP="003C0C75">
            <w:pPr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B86A6A">
              <w:rPr>
                <w:rFonts w:ascii="PT Astra Serif" w:hAnsi="PT Astra Serif"/>
                <w:spacing w:val="-2"/>
                <w:sz w:val="24"/>
                <w:szCs w:val="24"/>
              </w:rPr>
              <w:t>1 323 583,77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A13E22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0B5114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0.1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E175F" w:rsidRPr="00E021C3" w:rsidRDefault="009E175F" w:rsidP="003C0C75">
            <w:pPr>
              <w:jc w:val="center"/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</w:pPr>
            <w:r w:rsidRPr="00E021C3">
              <w:rPr>
                <w:rFonts w:ascii="PT Astra Serif" w:hAnsi="PT Astra Serif"/>
                <w:color w:val="000000"/>
                <w:spacing w:val="-2"/>
                <w:sz w:val="24"/>
                <w:szCs w:val="24"/>
              </w:rPr>
              <w:t>-</w:t>
            </w:r>
          </w:p>
        </w:tc>
      </w:tr>
    </w:tbl>
    <w:p w:rsidR="00044E79" w:rsidRDefault="00044E79" w:rsidP="00044E79">
      <w:pPr>
        <w:shd w:val="clear" w:color="auto" w:fill="FFFFFF"/>
        <w:textAlignment w:val="baseline"/>
        <w:rPr>
          <w:rFonts w:ascii="PT Astra Serif" w:hAnsi="PT Astra Serif"/>
          <w:b/>
          <w:spacing w:val="2"/>
          <w:szCs w:val="28"/>
        </w:rPr>
      </w:pPr>
    </w:p>
    <w:p w:rsidR="00044E79" w:rsidRDefault="00044E79" w:rsidP="00044E79">
      <w:pPr>
        <w:shd w:val="clear" w:color="auto" w:fill="FFFFFF"/>
        <w:textAlignment w:val="baseline"/>
        <w:rPr>
          <w:rFonts w:ascii="PT Astra Serif" w:hAnsi="PT Astra Serif"/>
          <w:b/>
          <w:spacing w:val="2"/>
          <w:szCs w:val="28"/>
        </w:rPr>
      </w:pPr>
    </w:p>
    <w:p w:rsidR="00044E79" w:rsidRDefault="009E175F" w:rsidP="00044E79">
      <w:pPr>
        <w:shd w:val="clear" w:color="auto" w:fill="FFFFFF"/>
        <w:textAlignment w:val="baseline"/>
        <w:rPr>
          <w:rFonts w:ascii="PT Astra Serif" w:hAnsi="PT Astra Serif"/>
          <w:b/>
          <w:spacing w:val="2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029325" cy="8530561"/>
            <wp:effectExtent l="0" t="0" r="0" b="4445"/>
            <wp:docPr id="2" name="Рисунок 2" descr="75Описание границ ПС на 49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Описание границ ПС на 49 л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3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E79" w:rsidSect="009E175F">
      <w:pgSz w:w="11906" w:h="16838" w:code="9"/>
      <w:pgMar w:top="426" w:right="851" w:bottom="142" w:left="156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DD" w:rsidRDefault="009827DD">
      <w:r>
        <w:separator/>
      </w:r>
    </w:p>
  </w:endnote>
  <w:endnote w:type="continuationSeparator" w:id="0">
    <w:p w:rsidR="009827DD" w:rsidRDefault="0098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DD" w:rsidRDefault="009827DD">
      <w:r>
        <w:separator/>
      </w:r>
    </w:p>
  </w:footnote>
  <w:footnote w:type="continuationSeparator" w:id="0">
    <w:p w:rsidR="009827DD" w:rsidRDefault="00982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56182"/>
    <w:multiLevelType w:val="hybridMultilevel"/>
    <w:tmpl w:val="3C60A2AC"/>
    <w:lvl w:ilvl="0" w:tplc="18829EA2">
      <w:start w:val="1"/>
      <w:numFmt w:val="bullet"/>
      <w:pStyle w:val="-"/>
      <w:suff w:val="space"/>
      <w:lvlText w:val=""/>
      <w:lvlJc w:val="left"/>
      <w:pPr>
        <w:ind w:left="0" w:firstLine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65E0408"/>
    <w:multiLevelType w:val="hybridMultilevel"/>
    <w:tmpl w:val="BE82FE64"/>
    <w:lvl w:ilvl="0" w:tplc="CAB64868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89"/>
    <w:rsid w:val="00003ED4"/>
    <w:rsid w:val="00010415"/>
    <w:rsid w:val="00010EC1"/>
    <w:rsid w:val="00044DF4"/>
    <w:rsid w:val="00044E79"/>
    <w:rsid w:val="00052304"/>
    <w:rsid w:val="00061667"/>
    <w:rsid w:val="00071C61"/>
    <w:rsid w:val="00080603"/>
    <w:rsid w:val="000C6BED"/>
    <w:rsid w:val="00170282"/>
    <w:rsid w:val="00172AF0"/>
    <w:rsid w:val="001C3319"/>
    <w:rsid w:val="001D5985"/>
    <w:rsid w:val="001F47A3"/>
    <w:rsid w:val="00215EAF"/>
    <w:rsid w:val="00265C99"/>
    <w:rsid w:val="0029152B"/>
    <w:rsid w:val="00362572"/>
    <w:rsid w:val="00370229"/>
    <w:rsid w:val="003A2408"/>
    <w:rsid w:val="003B4A87"/>
    <w:rsid w:val="003E4143"/>
    <w:rsid w:val="003F50AB"/>
    <w:rsid w:val="0040079B"/>
    <w:rsid w:val="004130B2"/>
    <w:rsid w:val="00437D8A"/>
    <w:rsid w:val="004A299F"/>
    <w:rsid w:val="004F04D6"/>
    <w:rsid w:val="00501D38"/>
    <w:rsid w:val="00570581"/>
    <w:rsid w:val="005860AE"/>
    <w:rsid w:val="005A3923"/>
    <w:rsid w:val="005D43EC"/>
    <w:rsid w:val="005E7039"/>
    <w:rsid w:val="006606E0"/>
    <w:rsid w:val="006B6BD0"/>
    <w:rsid w:val="006C72BF"/>
    <w:rsid w:val="0070540F"/>
    <w:rsid w:val="007867EC"/>
    <w:rsid w:val="007908EF"/>
    <w:rsid w:val="00793B61"/>
    <w:rsid w:val="007A4B73"/>
    <w:rsid w:val="007B677C"/>
    <w:rsid w:val="007B7551"/>
    <w:rsid w:val="007E3A49"/>
    <w:rsid w:val="007F6ACC"/>
    <w:rsid w:val="0085075F"/>
    <w:rsid w:val="00850D17"/>
    <w:rsid w:val="008D17DD"/>
    <w:rsid w:val="008E04A7"/>
    <w:rsid w:val="008F3AAF"/>
    <w:rsid w:val="0092271D"/>
    <w:rsid w:val="009827DD"/>
    <w:rsid w:val="009924DE"/>
    <w:rsid w:val="009C1FEC"/>
    <w:rsid w:val="009C3370"/>
    <w:rsid w:val="009E175F"/>
    <w:rsid w:val="00A13A64"/>
    <w:rsid w:val="00A148A3"/>
    <w:rsid w:val="00A155FA"/>
    <w:rsid w:val="00A2041E"/>
    <w:rsid w:val="00A23FBA"/>
    <w:rsid w:val="00A678ED"/>
    <w:rsid w:val="00A87B57"/>
    <w:rsid w:val="00AB04ED"/>
    <w:rsid w:val="00AC1ECA"/>
    <w:rsid w:val="00AF2F54"/>
    <w:rsid w:val="00B1168D"/>
    <w:rsid w:val="00B27091"/>
    <w:rsid w:val="00BA243E"/>
    <w:rsid w:val="00BD70D8"/>
    <w:rsid w:val="00C12D20"/>
    <w:rsid w:val="00C7311F"/>
    <w:rsid w:val="00C96BE4"/>
    <w:rsid w:val="00CB1D85"/>
    <w:rsid w:val="00CD4BD0"/>
    <w:rsid w:val="00CE1A71"/>
    <w:rsid w:val="00D05073"/>
    <w:rsid w:val="00D516CE"/>
    <w:rsid w:val="00D6418C"/>
    <w:rsid w:val="00DB20E0"/>
    <w:rsid w:val="00DC3B89"/>
    <w:rsid w:val="00DF40F4"/>
    <w:rsid w:val="00E76357"/>
    <w:rsid w:val="00E9004B"/>
    <w:rsid w:val="00EA52DA"/>
    <w:rsid w:val="00EB273E"/>
    <w:rsid w:val="00ED7C2F"/>
    <w:rsid w:val="00F05C8E"/>
    <w:rsid w:val="00F173A5"/>
    <w:rsid w:val="00F42BE5"/>
    <w:rsid w:val="00F7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A4B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B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BD70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3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6">
    <w:name w:val="текст"/>
    <w:link w:val="a7"/>
    <w:qFormat/>
    <w:rsid w:val="00C96BE4"/>
    <w:pPr>
      <w:spacing w:after="0" w:line="276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текст Знак"/>
    <w:link w:val="a6"/>
    <w:qFormat/>
    <w:rsid w:val="00C96BE4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C12D20"/>
    <w:rPr>
      <w:color w:val="0000FF"/>
      <w:u w:val="single"/>
    </w:rPr>
  </w:style>
  <w:style w:type="paragraph" w:customStyle="1" w:styleId="-">
    <w:name w:val="- ПЕРЕЧИСЛЕНИЯ"/>
    <w:basedOn w:val="a9"/>
    <w:link w:val="-0"/>
    <w:qFormat/>
    <w:rsid w:val="00501D38"/>
    <w:pPr>
      <w:numPr>
        <w:numId w:val="2"/>
      </w:numPr>
      <w:spacing w:line="360" w:lineRule="auto"/>
      <w:jc w:val="both"/>
    </w:pPr>
    <w:rPr>
      <w:rFonts w:ascii="Arial" w:eastAsia="Calibri" w:hAnsi="Arial" w:cs="Arial"/>
      <w:sz w:val="22"/>
      <w:szCs w:val="22"/>
      <w:lang w:eastAsia="en-US" w:bidi="en-US"/>
    </w:rPr>
  </w:style>
  <w:style w:type="character" w:customStyle="1" w:styleId="-0">
    <w:name w:val="- ПЕРЕЧИСЛЕНИЯ Знак"/>
    <w:basedOn w:val="a0"/>
    <w:link w:val="-"/>
    <w:rsid w:val="00501D38"/>
    <w:rPr>
      <w:rFonts w:ascii="Arial" w:eastAsia="Calibri" w:hAnsi="Arial" w:cs="Arial"/>
      <w:lang w:bidi="en-US"/>
    </w:rPr>
  </w:style>
  <w:style w:type="paragraph" w:styleId="a9">
    <w:name w:val="List Paragraph"/>
    <w:basedOn w:val="a"/>
    <w:uiPriority w:val="34"/>
    <w:qFormat/>
    <w:rsid w:val="00501D3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44E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44E79"/>
  </w:style>
  <w:style w:type="character" w:customStyle="1" w:styleId="7">
    <w:name w:val="Основной текст (7)_"/>
    <w:basedOn w:val="a0"/>
    <w:link w:val="70"/>
    <w:rsid w:val="00044E79"/>
    <w:rPr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44E79"/>
    <w:rPr>
      <w:rFonts w:ascii="Trebuchet MS" w:eastAsia="Trebuchet MS" w:hAnsi="Trebuchet MS" w:cs="Trebuchet MS"/>
      <w:b/>
      <w:b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44E79"/>
    <w:pPr>
      <w:widowControl w:val="0"/>
      <w:shd w:val="clear" w:color="auto" w:fill="FFFFFF"/>
      <w:spacing w:after="180" w:line="178" w:lineRule="exact"/>
      <w:jc w:val="righ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80">
    <w:name w:val="Основной текст (8)"/>
    <w:basedOn w:val="a"/>
    <w:link w:val="8"/>
    <w:rsid w:val="00044E79"/>
    <w:pPr>
      <w:widowControl w:val="0"/>
      <w:shd w:val="clear" w:color="auto" w:fill="FFFFFF"/>
      <w:spacing w:before="180" w:after="60" w:line="0" w:lineRule="atLeast"/>
      <w:jc w:val="center"/>
    </w:pPr>
    <w:rPr>
      <w:rFonts w:ascii="Trebuchet MS" w:eastAsia="Trebuchet MS" w:hAnsi="Trebuchet MS" w:cs="Trebuchet MS"/>
      <w:b/>
      <w:bCs/>
      <w:sz w:val="15"/>
      <w:szCs w:val="15"/>
      <w:lang w:eastAsia="en-US"/>
    </w:rPr>
  </w:style>
  <w:style w:type="paragraph" w:customStyle="1" w:styleId="ParagraphStyle20">
    <w:name w:val="ParagraphStyle20"/>
    <w:hidden/>
    <w:rsid w:val="00044E7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044E7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20">
    <w:name w:val="CharacterStyle20"/>
    <w:hidden/>
    <w:rsid w:val="00044E7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sid w:val="00044E7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c">
    <w:name w:val="footer"/>
    <w:basedOn w:val="a"/>
    <w:link w:val="ad"/>
    <w:uiPriority w:val="99"/>
    <w:unhideWhenUsed/>
    <w:rsid w:val="00F173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73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A4B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B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BD70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3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3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6">
    <w:name w:val="текст"/>
    <w:link w:val="a7"/>
    <w:qFormat/>
    <w:rsid w:val="00C96BE4"/>
    <w:pPr>
      <w:spacing w:after="0" w:line="276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текст Знак"/>
    <w:link w:val="a6"/>
    <w:qFormat/>
    <w:rsid w:val="00C96BE4"/>
    <w:rPr>
      <w:rFonts w:ascii="Arial" w:eastAsia="Times New Roman" w:hAnsi="Arial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C12D20"/>
    <w:rPr>
      <w:color w:val="0000FF"/>
      <w:u w:val="single"/>
    </w:rPr>
  </w:style>
  <w:style w:type="paragraph" w:customStyle="1" w:styleId="-">
    <w:name w:val="- ПЕРЕЧИСЛЕНИЯ"/>
    <w:basedOn w:val="a9"/>
    <w:link w:val="-0"/>
    <w:qFormat/>
    <w:rsid w:val="00501D38"/>
    <w:pPr>
      <w:numPr>
        <w:numId w:val="2"/>
      </w:numPr>
      <w:spacing w:line="360" w:lineRule="auto"/>
      <w:jc w:val="both"/>
    </w:pPr>
    <w:rPr>
      <w:rFonts w:ascii="Arial" w:eastAsia="Calibri" w:hAnsi="Arial" w:cs="Arial"/>
      <w:sz w:val="22"/>
      <w:szCs w:val="22"/>
      <w:lang w:eastAsia="en-US" w:bidi="en-US"/>
    </w:rPr>
  </w:style>
  <w:style w:type="character" w:customStyle="1" w:styleId="-0">
    <w:name w:val="- ПЕРЕЧИСЛЕНИЯ Знак"/>
    <w:basedOn w:val="a0"/>
    <w:link w:val="-"/>
    <w:rsid w:val="00501D38"/>
    <w:rPr>
      <w:rFonts w:ascii="Arial" w:eastAsia="Calibri" w:hAnsi="Arial" w:cs="Arial"/>
      <w:lang w:bidi="en-US"/>
    </w:rPr>
  </w:style>
  <w:style w:type="paragraph" w:styleId="a9">
    <w:name w:val="List Paragraph"/>
    <w:basedOn w:val="a"/>
    <w:uiPriority w:val="34"/>
    <w:qFormat/>
    <w:rsid w:val="00501D3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44E7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44E79"/>
  </w:style>
  <w:style w:type="character" w:customStyle="1" w:styleId="7">
    <w:name w:val="Основной текст (7)_"/>
    <w:basedOn w:val="a0"/>
    <w:link w:val="70"/>
    <w:rsid w:val="00044E79"/>
    <w:rPr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44E79"/>
    <w:rPr>
      <w:rFonts w:ascii="Trebuchet MS" w:eastAsia="Trebuchet MS" w:hAnsi="Trebuchet MS" w:cs="Trebuchet MS"/>
      <w:b/>
      <w:b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44E79"/>
    <w:pPr>
      <w:widowControl w:val="0"/>
      <w:shd w:val="clear" w:color="auto" w:fill="FFFFFF"/>
      <w:spacing w:after="180" w:line="178" w:lineRule="exact"/>
      <w:jc w:val="righ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80">
    <w:name w:val="Основной текст (8)"/>
    <w:basedOn w:val="a"/>
    <w:link w:val="8"/>
    <w:rsid w:val="00044E79"/>
    <w:pPr>
      <w:widowControl w:val="0"/>
      <w:shd w:val="clear" w:color="auto" w:fill="FFFFFF"/>
      <w:spacing w:before="180" w:after="60" w:line="0" w:lineRule="atLeast"/>
      <w:jc w:val="center"/>
    </w:pPr>
    <w:rPr>
      <w:rFonts w:ascii="Trebuchet MS" w:eastAsia="Trebuchet MS" w:hAnsi="Trebuchet MS" w:cs="Trebuchet MS"/>
      <w:b/>
      <w:bCs/>
      <w:sz w:val="15"/>
      <w:szCs w:val="15"/>
      <w:lang w:eastAsia="en-US"/>
    </w:rPr>
  </w:style>
  <w:style w:type="paragraph" w:customStyle="1" w:styleId="ParagraphStyle20">
    <w:name w:val="ParagraphStyle20"/>
    <w:hidden/>
    <w:rsid w:val="00044E7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044E7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20">
    <w:name w:val="CharacterStyle20"/>
    <w:hidden/>
    <w:rsid w:val="00044E7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sid w:val="00044E7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c">
    <w:name w:val="footer"/>
    <w:basedOn w:val="a"/>
    <w:link w:val="ad"/>
    <w:uiPriority w:val="99"/>
    <w:unhideWhenUsed/>
    <w:rsid w:val="00F173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73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Тимерголиева Роза Фаритовна</dc:creator>
  <cp:lastModifiedBy>Желтиков Андрей Викторович</cp:lastModifiedBy>
  <cp:revision>6</cp:revision>
  <cp:lastPrinted>2023-09-14T08:08:00Z</cp:lastPrinted>
  <dcterms:created xsi:type="dcterms:W3CDTF">2025-01-14T12:48:00Z</dcterms:created>
  <dcterms:modified xsi:type="dcterms:W3CDTF">2025-01-15T05:05:00Z</dcterms:modified>
</cp:coreProperties>
</file>