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55" w:rsidRDefault="005C5D55" w:rsidP="005C5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586">
        <w:rPr>
          <w:rFonts w:eastAsiaTheme="minorHAnsi"/>
          <w:lang w:eastAsia="en-US"/>
        </w:rPr>
        <w:object w:dxaOrig="994" w:dyaOrig="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2.25pt" o:ole="" o:allowoverlap="f">
            <v:imagedata r:id="rId4" o:title="" gain="234057f"/>
          </v:shape>
          <o:OLEObject Type="Embed" ProgID="Word.Picture.8" ShapeID="_x0000_i1025" DrawAspect="Content" ObjectID="_1745998832" r:id="rId5"/>
        </w:object>
      </w:r>
    </w:p>
    <w:p w:rsidR="005C5D55" w:rsidRDefault="005C5D55" w:rsidP="005C5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</w:t>
      </w:r>
    </w:p>
    <w:p w:rsidR="005C5D55" w:rsidRDefault="005C5D55" w:rsidP="005C5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БОЛЬШЕЖУРАВСКОГО МУНИЦИПАЛЬНОГО ОБРАЗОВАНИЯ </w:t>
      </w:r>
    </w:p>
    <w:p w:rsidR="005C5D55" w:rsidRDefault="005C5D55" w:rsidP="005C5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АРКАДАКСКОГО МУНИЦИПАЛЬНОГО РАЙОНА</w:t>
      </w:r>
    </w:p>
    <w:p w:rsidR="005C5D55" w:rsidRDefault="005C5D55" w:rsidP="005C5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САРАТОВСКОЙ ОБЛАСТИ</w:t>
      </w:r>
    </w:p>
    <w:p w:rsidR="005C5D55" w:rsidRDefault="005C5D55" w:rsidP="005C5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5D55" w:rsidRDefault="005C5D55" w:rsidP="005C5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5C5D55" w:rsidRDefault="005C5D55" w:rsidP="005C5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D55" w:rsidRDefault="00481E5B" w:rsidP="005C5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25</w:t>
      </w:r>
      <w:r w:rsidR="005C5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2023 года </w:t>
      </w:r>
      <w:r w:rsidR="005C5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5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5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5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5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5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5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5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5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№9-38</w:t>
      </w:r>
    </w:p>
    <w:p w:rsidR="005C5D55" w:rsidRDefault="005C5D55" w:rsidP="005C5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Большая Журавка</w:t>
      </w:r>
      <w:proofErr w:type="gramEnd"/>
    </w:p>
    <w:p w:rsidR="005C5D55" w:rsidRDefault="005C5D55" w:rsidP="005C5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D55" w:rsidRDefault="005C5D55" w:rsidP="005C5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24.09.2021 № 47-173 «Об утверждении Положения о муниципальном земельном контроле в границах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5C5D55" w:rsidRDefault="005C5D55" w:rsidP="005C5D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5D55" w:rsidRDefault="005C5D55" w:rsidP="005C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(надзоре) и муниципальном контроле в Российской Федерации», статьей 72 Земельного кодекса Российской Федерации,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D34684" w:rsidRDefault="005C5D55" w:rsidP="00D346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4684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Положение о муниципальном земельном контроле в границах </w:t>
      </w:r>
      <w:proofErr w:type="spellStart"/>
      <w:r w:rsidR="00D34684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D3468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утвержденное решением Совета </w:t>
      </w:r>
      <w:proofErr w:type="spellStart"/>
      <w:r w:rsidR="00D34684">
        <w:rPr>
          <w:rFonts w:ascii="Times New Roman" w:hAnsi="Times New Roman" w:cs="Times New Roman"/>
          <w:color w:val="000000"/>
          <w:sz w:val="28"/>
          <w:szCs w:val="28"/>
        </w:rPr>
        <w:t>Большежуравского</w:t>
      </w:r>
      <w:proofErr w:type="spellEnd"/>
      <w:r w:rsidR="00D3468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от 24.09.2021 № 47-173 «Об утверждении Положения о муниципальном земельном контроле в границах </w:t>
      </w:r>
      <w:proofErr w:type="spellStart"/>
      <w:r w:rsidR="00D34684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D3468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образования» (с изменениями от 07.12.2021 №52-194, от 24.12.2021 №53-202, от 11.04.2022 № 57-216), следующие изменения:</w:t>
      </w:r>
    </w:p>
    <w:p w:rsidR="005C5D55" w:rsidRDefault="005C5D55" w:rsidP="005C5D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Раздел 2 Положения изложить в следующей редакции:</w:t>
      </w:r>
    </w:p>
    <w:p w:rsidR="005C5D55" w:rsidRDefault="005C5D55" w:rsidP="005C5D5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Управление рисками причинения вреда (ущерба) охраняемым законом ценностям при осуществлении муниципального земельного контроля</w:t>
      </w:r>
    </w:p>
    <w:p w:rsidR="005C5D55" w:rsidRDefault="005C5D55" w:rsidP="005C5D55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2.1. Система оценки и управления рисками при осуществлении муниципального жи</w:t>
      </w:r>
      <w:r w:rsidR="00D34684">
        <w:rPr>
          <w:rFonts w:ascii="Times New Roman CYR" w:hAnsi="Times New Roman CYR" w:cs="Times New Roman CYR"/>
          <w:color w:val="000000"/>
          <w:sz w:val="28"/>
          <w:szCs w:val="28"/>
        </w:rPr>
        <w:t>лищного контроля не применяется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»;</w:t>
      </w:r>
    </w:p>
    <w:p w:rsidR="005C5D55" w:rsidRDefault="005C5D55" w:rsidP="005C5D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Пункт 4.3. раздела 4 Положения изложить в следующей редакции:</w:t>
      </w:r>
    </w:p>
    <w:p w:rsidR="005C5D55" w:rsidRDefault="005C5D55" w:rsidP="005C5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4.3. Контрольные мероприятия, указанные в пункте 4.1настоящего Положения, проводятся в форме внеплановых мероприятий. Внеплановые контрольные мероприятия могут проводиться только после согласования с органами прокуратуры»;</w:t>
      </w:r>
    </w:p>
    <w:p w:rsidR="005C5D55" w:rsidRDefault="005C5D55" w:rsidP="005C5D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Пункт 4.4. раздела 4 Положения считать утратившим силу;</w:t>
      </w:r>
    </w:p>
    <w:p w:rsidR="005C5D55" w:rsidRDefault="005C5D55" w:rsidP="005C5D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Пункт 4.5. раздела 4 Положения считать утратившим силу;</w:t>
      </w:r>
    </w:p>
    <w:p w:rsidR="005C5D55" w:rsidRDefault="005C5D55" w:rsidP="005C5D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Подпункт 3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пункта 4.6. раздела 4 Положения считать утратившим силу;</w:t>
      </w:r>
    </w:p>
    <w:p w:rsidR="005C5D55" w:rsidRDefault="005C5D55" w:rsidP="005C5D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Пункт 4.13. раздела 4 Положения считать утратившим силу;</w:t>
      </w:r>
    </w:p>
    <w:p w:rsidR="00D34684" w:rsidRPr="00D34684" w:rsidRDefault="005C5D55" w:rsidP="00D3468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Приложение 1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считать утратившим силу.</w:t>
      </w:r>
    </w:p>
    <w:p w:rsidR="00D34684" w:rsidRDefault="005C5D55" w:rsidP="00D34684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D34684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D34684">
        <w:rPr>
          <w:rFonts w:ascii="Times New Roman" w:hAnsi="Times New Roman" w:cs="Times New Roman"/>
          <w:color w:val="000000"/>
          <w:sz w:val="28"/>
          <w:szCs w:val="28"/>
        </w:rPr>
        <w:t>настоящее решение</w:t>
      </w:r>
      <w:r w:rsidR="00D3468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D34684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D346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34684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="00D3468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D34684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D346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</w:t>
      </w:r>
      <w:r w:rsidR="00481E5B">
        <w:rPr>
          <w:rFonts w:ascii="Times New Roman" w:hAnsi="Times New Roman" w:cs="Times New Roman"/>
          <w:sz w:val="28"/>
          <w:szCs w:val="28"/>
        </w:rPr>
        <w:t>уникационной сети «Интернет» 26</w:t>
      </w:r>
      <w:r w:rsidR="00D34684">
        <w:rPr>
          <w:rFonts w:ascii="Times New Roman" w:eastAsia="Calibri" w:hAnsi="Times New Roman" w:cs="Times New Roman"/>
          <w:sz w:val="28"/>
          <w:szCs w:val="28"/>
        </w:rPr>
        <w:t xml:space="preserve"> мая 2023 года.</w:t>
      </w:r>
    </w:p>
    <w:p w:rsidR="00D34684" w:rsidRDefault="00D34684" w:rsidP="00D34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684" w:rsidRDefault="00D34684" w:rsidP="00D34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684" w:rsidRDefault="00D34684" w:rsidP="00D34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684" w:rsidRDefault="00D34684" w:rsidP="00D346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</w:p>
    <w:p w:rsidR="00D34684" w:rsidRDefault="00D34684" w:rsidP="00D346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А.А.Юдин</w:t>
      </w:r>
    </w:p>
    <w:sectPr w:rsidR="00D34684" w:rsidSect="005C5D5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D55"/>
    <w:rsid w:val="00404963"/>
    <w:rsid w:val="00430586"/>
    <w:rsid w:val="00481E5B"/>
    <w:rsid w:val="005C5D55"/>
    <w:rsid w:val="00D3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5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5C5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2023-05-12T08:03:00Z</dcterms:created>
  <dcterms:modified xsi:type="dcterms:W3CDTF">2023-05-19T06:54:00Z</dcterms:modified>
</cp:coreProperties>
</file>