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5E" w:rsidRDefault="000E4D5E" w:rsidP="000E4D5E">
      <w:pPr>
        <w:spacing w:after="0" w:line="300" w:lineRule="exact"/>
        <w:jc w:val="right"/>
        <w:rPr>
          <w:rFonts w:ascii="Times New Roman" w:hAnsi="Times New Roman"/>
          <w:b/>
          <w:sz w:val="28"/>
          <w:szCs w:val="28"/>
        </w:rPr>
      </w:pPr>
    </w:p>
    <w:p w:rsidR="000E4D5E" w:rsidRDefault="000E4D5E" w:rsidP="000E4D5E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4D5E" w:rsidRDefault="000E4D5E" w:rsidP="000E4D5E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0E4D5E" w:rsidRDefault="006267BC" w:rsidP="000E4D5E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267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pt;margin-top:-53.25pt;width:49.6pt;height:62.4pt;z-index:-251658752" wrapcoords="-327 0 -327 21340 21600 21340 21600 0 -327 0" o:allowincell="f">
            <v:imagedata r:id="rId4" o:title="" gain="234057f"/>
            <w10:wrap type="tight"/>
          </v:shape>
          <o:OLEObject Type="Embed" ProgID="Word.Picture.8" ShapeID="_x0000_s1026" DrawAspect="Content" ObjectID="_1801636975" r:id="rId5"/>
        </w:pict>
      </w:r>
    </w:p>
    <w:p w:rsidR="000E4D5E" w:rsidRDefault="000E4D5E" w:rsidP="000E4D5E">
      <w:pPr>
        <w:spacing w:after="0" w:line="3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</w:t>
      </w:r>
    </w:p>
    <w:p w:rsidR="000E4D5E" w:rsidRDefault="000E4D5E" w:rsidP="000E4D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БОЛЬШЕЖУРАВСКОГО МУНИЦИПАЛЬНОГО ОБРАЗОВАНИЯ</w:t>
      </w:r>
    </w:p>
    <w:p w:rsidR="000E4D5E" w:rsidRDefault="000E4D5E" w:rsidP="000E4D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АРКАДАКСКОГО МУНИЦИПАЛЬНОГО РАЙОНА</w:t>
      </w:r>
    </w:p>
    <w:p w:rsidR="000E4D5E" w:rsidRDefault="000E4D5E" w:rsidP="000E4D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E4D5E" w:rsidRDefault="000E4D5E" w:rsidP="000E4D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E4D5E" w:rsidRDefault="000E4D5E" w:rsidP="000E4D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4D5E" w:rsidRDefault="000E4D5E" w:rsidP="000E4D5E">
      <w:pPr>
        <w:tabs>
          <w:tab w:val="left" w:pos="76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45DC">
        <w:rPr>
          <w:rFonts w:ascii="Times New Roman" w:hAnsi="Times New Roman"/>
          <w:sz w:val="28"/>
          <w:szCs w:val="28"/>
        </w:rPr>
        <w:t>о</w:t>
      </w:r>
      <w:r w:rsidR="007E3968">
        <w:rPr>
          <w:rFonts w:ascii="Times New Roman" w:hAnsi="Times New Roman"/>
          <w:sz w:val="28"/>
          <w:szCs w:val="28"/>
        </w:rPr>
        <w:t>т</w:t>
      </w:r>
      <w:r w:rsidR="009145DC">
        <w:rPr>
          <w:rFonts w:ascii="Times New Roman" w:hAnsi="Times New Roman"/>
          <w:sz w:val="28"/>
          <w:szCs w:val="28"/>
        </w:rPr>
        <w:t xml:space="preserve"> 21</w:t>
      </w:r>
      <w:r w:rsidR="007E3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2025 года </w:t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AD021B">
        <w:rPr>
          <w:rFonts w:ascii="Times New Roman" w:hAnsi="Times New Roman"/>
          <w:sz w:val="28"/>
          <w:szCs w:val="28"/>
        </w:rPr>
        <w:t>29-110</w:t>
      </w:r>
    </w:p>
    <w:p w:rsidR="000E4D5E" w:rsidRDefault="000E4D5E" w:rsidP="000E4D5E">
      <w:pPr>
        <w:tabs>
          <w:tab w:val="left" w:pos="6237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Большая Журавка</w:t>
      </w:r>
    </w:p>
    <w:p w:rsidR="000E4D5E" w:rsidRDefault="000E4D5E" w:rsidP="000E4D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Большежуравского муниципального образования от 20.12.2024 № 28-103 «Об утверждении бюджета Большежуравского муниципального образования Аркадакского муниципального района Саратовской области на 2025 год и на плановый период 2026 и 2027 годов»</w:t>
      </w:r>
    </w:p>
    <w:p w:rsidR="000E4D5E" w:rsidRDefault="000E4D5E" w:rsidP="000E4D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212 Бюджетного кодекса Российской Федерации,</w:t>
      </w:r>
    </w:p>
    <w:p w:rsidR="000E4D5E" w:rsidRDefault="000E4D5E" w:rsidP="000E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Большежуравского муниципального образования, Совет Большежуравского муниципального образования РЕШАЕТ:</w:t>
      </w:r>
    </w:p>
    <w:p w:rsidR="000E4D5E" w:rsidRDefault="000E4D5E" w:rsidP="000E4D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приложение к решению Совета Большежуравского муниципального образования от 20.12.2024 № 28-103 «Об утверждении бюджета Большежуравского муниципального образования Аркадакского муниципального района Саратовской области на 2025 год и на плановый период 2026 и 2027 годов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0E4D5E" w:rsidRDefault="000E4D5E" w:rsidP="000E4D5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приложения №3, №4, №6, к бюджету Большежуравского муниципального образования изложить в новой редакции (прилагаются);</w:t>
      </w:r>
    </w:p>
    <w:p w:rsidR="000E4D5E" w:rsidRDefault="000E4D5E" w:rsidP="000E4D5E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</w:t>
      </w:r>
      <w:r>
        <w:rPr>
          <w:rFonts w:ascii="Times New Roman" w:hAnsi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и обнародовать на территории Большежуравского муниципального образования </w:t>
      </w:r>
      <w:r w:rsidR="009145D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февраля  2025 года.</w:t>
      </w:r>
    </w:p>
    <w:p w:rsidR="000E4D5E" w:rsidRDefault="000E4D5E" w:rsidP="000E4D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D5E" w:rsidRDefault="000E4D5E" w:rsidP="000E4D5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D5E" w:rsidRDefault="000E4D5E" w:rsidP="000E4D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4D5E" w:rsidRDefault="000E4D5E" w:rsidP="000E4D5E">
      <w:p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Большежуравского</w:t>
      </w:r>
    </w:p>
    <w:p w:rsidR="000E4D5E" w:rsidRDefault="000E4D5E" w:rsidP="000E4D5E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8"/>
          <w:szCs w:val="28"/>
        </w:rPr>
        <w:sectPr w:rsidR="000E4D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  <w:t>А.А.Юдин</w:t>
      </w:r>
    </w:p>
    <w:p w:rsidR="000E4D5E" w:rsidRPr="000E4D5E" w:rsidRDefault="000E4D5E" w:rsidP="000E4D5E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0E4D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№ 3 </w:t>
      </w:r>
    </w:p>
    <w:p w:rsidR="000E4D5E" w:rsidRPr="000E4D5E" w:rsidRDefault="000E4D5E" w:rsidP="000E4D5E">
      <w:pPr>
        <w:spacing w:after="0"/>
        <w:ind w:left="84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бюджету Большеж</w:t>
      </w:r>
      <w:r w:rsidRPr="000E4D5E">
        <w:rPr>
          <w:rFonts w:ascii="Times New Roman" w:hAnsi="Times New Roman" w:cs="Times New Roman"/>
          <w:b/>
          <w:sz w:val="28"/>
          <w:szCs w:val="28"/>
        </w:rPr>
        <w:t>уравского МО</w:t>
      </w:r>
    </w:p>
    <w:p w:rsidR="000E4D5E" w:rsidRPr="000E4D5E" w:rsidRDefault="000E4D5E" w:rsidP="000E4D5E">
      <w:pPr>
        <w:spacing w:after="0"/>
        <w:ind w:left="8496"/>
        <w:rPr>
          <w:rFonts w:ascii="Times New Roman" w:hAnsi="Times New Roman" w:cs="Times New Roman"/>
          <w:b/>
          <w:sz w:val="28"/>
          <w:szCs w:val="28"/>
        </w:rPr>
      </w:pPr>
      <w:r w:rsidRPr="000E4D5E">
        <w:rPr>
          <w:rFonts w:ascii="Times New Roman" w:hAnsi="Times New Roman" w:cs="Times New Roman"/>
          <w:b/>
          <w:sz w:val="28"/>
          <w:szCs w:val="28"/>
        </w:rPr>
        <w:t>на 2025 и плановый период 2026 и 2027 годы</w:t>
      </w:r>
    </w:p>
    <w:p w:rsidR="000E4D5E" w:rsidRPr="000E4D5E" w:rsidRDefault="000E4D5E" w:rsidP="000E4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D5E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</w:t>
      </w:r>
    </w:p>
    <w:p w:rsidR="000E4D5E" w:rsidRPr="000E4D5E" w:rsidRDefault="000E4D5E" w:rsidP="000E4D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</w:t>
      </w:r>
      <w:r w:rsidRPr="000E4D5E">
        <w:rPr>
          <w:rFonts w:ascii="Times New Roman" w:hAnsi="Times New Roman" w:cs="Times New Roman"/>
          <w:b/>
          <w:sz w:val="28"/>
          <w:szCs w:val="28"/>
        </w:rPr>
        <w:t>уравского МО на 2025 и плановый период 2026 и 2027 годы</w:t>
      </w:r>
    </w:p>
    <w:tbl>
      <w:tblPr>
        <w:tblW w:w="14992" w:type="dxa"/>
        <w:tblLayout w:type="fixed"/>
        <w:tblLook w:val="04A0"/>
      </w:tblPr>
      <w:tblGrid>
        <w:gridCol w:w="3960"/>
        <w:gridCol w:w="272"/>
        <w:gridCol w:w="267"/>
        <w:gridCol w:w="267"/>
        <w:gridCol w:w="267"/>
        <w:gridCol w:w="267"/>
        <w:gridCol w:w="267"/>
        <w:gridCol w:w="267"/>
        <w:gridCol w:w="267"/>
        <w:gridCol w:w="811"/>
        <w:gridCol w:w="709"/>
        <w:gridCol w:w="851"/>
        <w:gridCol w:w="2268"/>
        <w:gridCol w:w="992"/>
        <w:gridCol w:w="1134"/>
        <w:gridCol w:w="1134"/>
        <w:gridCol w:w="992"/>
      </w:tblGrid>
      <w:tr w:rsidR="000E4D5E" w:rsidRPr="000E4D5E" w:rsidTr="000E4D5E">
        <w:trPr>
          <w:trHeight w:val="25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</w:t>
            </w: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Под-раз</w:t>
            </w:r>
          </w:p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E4D5E" w:rsidRPr="000E4D5E" w:rsidTr="000E4D5E">
        <w:trPr>
          <w:trHeight w:val="255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0E4D5E" w:rsidRPr="000E4D5E" w:rsidTr="000E4D5E">
        <w:trPr>
          <w:trHeight w:val="255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0E4D5E" w:rsidRPr="000E4D5E" w:rsidTr="000E4D5E">
        <w:trPr>
          <w:trHeight w:val="9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5242,4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5252,9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3268,5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2760,3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2793,3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 на обеспечение деятельности главы администрации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0E4D5E" w:rsidRPr="000E4D5E" w:rsidTr="000E4D5E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0E4D5E" w:rsidRPr="000E4D5E" w:rsidTr="000E4D5E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2130,2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1712,4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1735,6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1637,1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1660,3</w:t>
            </w:r>
          </w:p>
        </w:tc>
      </w:tr>
      <w:tr w:rsidR="000E4D5E" w:rsidRPr="000E4D5E" w:rsidTr="000E4D5E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403,4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403,4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Членские взносы органов местного самоуправления в ассоциацию</w:t>
            </w:r>
            <w:proofErr w:type="gramStart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овет муниципальных образований Саратовской 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"Р</w:t>
            </w:r>
            <w:proofErr w:type="gramEnd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местного самоуправления 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таршее поколение 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"М</w:t>
            </w:r>
            <w:proofErr w:type="gramEnd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олодежь 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0E4D5E" w:rsidRPr="000E4D5E" w:rsidTr="000E4D5E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первичных мер пожарной безопасности 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9534,9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2213,6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  <w:r w:rsid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9534,4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hAnsi="Times New Roman" w:cs="Times New Roman"/>
                <w:bCs/>
                <w:sz w:val="28"/>
                <w:szCs w:val="28"/>
              </w:rPr>
              <w:t>МП «Строительство,</w:t>
            </w:r>
            <w:r w:rsidR="00256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6B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реконструкция, капитальный ремонт, ремонт и содержание автомобильных дорог общего пользования местного значения на территории Большежуравского МО Аркадакского муниципального района Саратовской области в </w:t>
            </w:r>
            <w:r w:rsidRPr="00256B1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2025 году»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9534,4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256B1C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0E4D5E" w:rsidRPr="000E4D5E" w:rsidTr="000E4D5E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60 0 01 00000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0E4D5E" w:rsidRPr="000E4D5E" w:rsidTr="000E4D5E">
        <w:trPr>
          <w:trHeight w:val="13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 Строительство,</w:t>
            </w:r>
            <w:r w:rsid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реконструкция,</w:t>
            </w:r>
            <w:r w:rsid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и содержание автомобильных дорог общего пользования местного значения в границах </w:t>
            </w:r>
            <w:r w:rsid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Большежуравского МО 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Аркадакского муниципального района 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4790,8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4790,8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4790,8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0E4D5E" w:rsidRPr="000E4D5E" w:rsidTr="000E4D5E">
        <w:trPr>
          <w:trHeight w:val="114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60 0 03 00000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технического учета и </w:t>
            </w:r>
            <w:r w:rsidR="00256B1C"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паспортизации,</w:t>
            </w:r>
            <w:r w:rsid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 местного 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60 0 04 00000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технического учета и паспортизации</w:t>
            </w:r>
            <w:r w:rsid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</w:t>
            </w:r>
            <w:r w:rsid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ых дорог</w:t>
            </w: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 местного 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04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04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04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91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в границах на территории Большежуравского МО»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842,7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"Ч</w:t>
            </w:r>
            <w:proofErr w:type="gramEnd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истая вода "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Периодическая печать и издательство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67 0 00 00000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</w:t>
            </w:r>
            <w:proofErr w:type="gramStart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т.ч. содержание свалок)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E4D5E" w:rsidRPr="000E4D5E" w:rsidTr="000E4D5E">
        <w:trPr>
          <w:trHeight w:val="690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E4D5E" w:rsidRPr="000E4D5E" w:rsidTr="000E4D5E">
        <w:trPr>
          <w:trHeight w:val="25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E4D5E" w:rsidRPr="000E4D5E" w:rsidTr="000E4D5E">
        <w:trPr>
          <w:trHeight w:val="465"/>
        </w:trPr>
        <w:tc>
          <w:tcPr>
            <w:tcW w:w="6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E4D5E" w:rsidRPr="000E4D5E" w:rsidTr="000E4D5E">
        <w:trPr>
          <w:trHeight w:val="450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13815,4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5242,4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4D5E">
              <w:rPr>
                <w:rFonts w:ascii="Times New Roman" w:eastAsia="Times New Roman" w:hAnsi="Times New Roman" w:cs="Times New Roman"/>
                <w:sz w:val="28"/>
                <w:szCs w:val="28"/>
              </w:rPr>
              <w:t>5252,9</w:t>
            </w:r>
          </w:p>
        </w:tc>
      </w:tr>
      <w:tr w:rsidR="000E4D5E" w:rsidRPr="000E4D5E" w:rsidTr="000E4D5E">
        <w:trPr>
          <w:trHeight w:val="25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D5E" w:rsidRPr="000E4D5E" w:rsidRDefault="000E4D5E" w:rsidP="000E4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4D5E" w:rsidRPr="000E4D5E" w:rsidRDefault="000E4D5E" w:rsidP="000E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4D5E" w:rsidRDefault="000E4D5E" w:rsidP="000E4D5E">
      <w:pPr>
        <w:tabs>
          <w:tab w:val="left" w:pos="694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E4D5E" w:rsidRDefault="000E4D5E" w:rsidP="000E4D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6B1C" w:rsidRPr="00256B1C" w:rsidRDefault="00256B1C" w:rsidP="000E4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B1C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256B1C" w:rsidRPr="00256B1C" w:rsidRDefault="00256B1C" w:rsidP="000E4D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6B1C">
        <w:rPr>
          <w:rFonts w:ascii="Times New Roman" w:hAnsi="Times New Roman" w:cs="Times New Roman"/>
          <w:b/>
          <w:sz w:val="28"/>
          <w:szCs w:val="28"/>
        </w:rPr>
        <w:t>Секретарь Большежуравского</w:t>
      </w:r>
    </w:p>
    <w:p w:rsidR="00256B1C" w:rsidRDefault="00256B1C" w:rsidP="000E4D5E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256B1C" w:rsidSect="000E4D5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256B1C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56B1C">
        <w:rPr>
          <w:rFonts w:ascii="Times New Roman" w:hAnsi="Times New Roman" w:cs="Times New Roman"/>
          <w:b/>
          <w:sz w:val="28"/>
          <w:szCs w:val="28"/>
        </w:rPr>
        <w:t>Е.А.Борисова</w:t>
      </w:r>
    </w:p>
    <w:p w:rsidR="00256B1C" w:rsidRPr="00256B1C" w:rsidRDefault="00256B1C" w:rsidP="00256B1C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256B1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256B1C" w:rsidRPr="00256B1C" w:rsidRDefault="00256B1C" w:rsidP="00256B1C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256B1C">
        <w:rPr>
          <w:rFonts w:ascii="Times New Roman" w:hAnsi="Times New Roman" w:cs="Times New Roman"/>
          <w:b/>
          <w:sz w:val="28"/>
          <w:szCs w:val="28"/>
        </w:rPr>
        <w:t xml:space="preserve">к бюджету Большежуравского МО </w:t>
      </w:r>
    </w:p>
    <w:p w:rsidR="00256B1C" w:rsidRPr="00256B1C" w:rsidRDefault="00256B1C" w:rsidP="00256B1C">
      <w:pPr>
        <w:spacing w:after="0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256B1C">
        <w:rPr>
          <w:rFonts w:ascii="Times New Roman" w:hAnsi="Times New Roman" w:cs="Times New Roman"/>
          <w:b/>
          <w:sz w:val="28"/>
          <w:szCs w:val="28"/>
        </w:rPr>
        <w:t>на 2025 и плановый период 2026 и 2027 годы</w:t>
      </w:r>
    </w:p>
    <w:p w:rsidR="00256B1C" w:rsidRPr="00256B1C" w:rsidRDefault="00256B1C" w:rsidP="00256B1C">
      <w:pPr>
        <w:rPr>
          <w:rFonts w:ascii="Times New Roman" w:hAnsi="Times New Roman" w:cs="Times New Roman"/>
          <w:b/>
          <w:sz w:val="28"/>
          <w:szCs w:val="28"/>
        </w:rPr>
      </w:pPr>
      <w:r w:rsidRPr="00256B1C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Большежуравского МО на 2025 год и плановый период 2026 и 2027 годы по разделам, подразделам, целевым статьям и видам расходов  функциональной классификации расходов бюджета</w:t>
      </w:r>
    </w:p>
    <w:tbl>
      <w:tblPr>
        <w:tblW w:w="15175" w:type="dxa"/>
        <w:tblLook w:val="04A0"/>
      </w:tblPr>
      <w:tblGrid>
        <w:gridCol w:w="3793"/>
        <w:gridCol w:w="286"/>
        <w:gridCol w:w="286"/>
        <w:gridCol w:w="286"/>
        <w:gridCol w:w="286"/>
        <w:gridCol w:w="286"/>
        <w:gridCol w:w="286"/>
        <w:gridCol w:w="286"/>
        <w:gridCol w:w="1063"/>
        <w:gridCol w:w="1048"/>
        <w:gridCol w:w="2267"/>
        <w:gridCol w:w="1417"/>
        <w:gridCol w:w="1276"/>
        <w:gridCol w:w="1134"/>
        <w:gridCol w:w="1175"/>
      </w:tblGrid>
      <w:tr w:rsidR="00256B1C" w:rsidRPr="00256B1C" w:rsidTr="00256B1C">
        <w:trPr>
          <w:trHeight w:val="300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</w:t>
            </w:r>
          </w:p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256B1C" w:rsidRPr="00256B1C" w:rsidTr="00256B1C">
        <w:trPr>
          <w:trHeight w:val="402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2027</w:t>
            </w:r>
          </w:p>
        </w:tc>
      </w:tr>
      <w:tr w:rsidR="00256B1C" w:rsidRPr="00256B1C" w:rsidTr="00256B1C">
        <w:trPr>
          <w:trHeight w:val="255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256B1C" w:rsidRPr="00256B1C" w:rsidTr="00256B1C">
        <w:trPr>
          <w:trHeight w:val="10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3268,5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2760,3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2793,3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главы администрации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256B1C" w:rsidRPr="00256B1C" w:rsidTr="00256B1C">
        <w:trPr>
          <w:trHeight w:val="114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968,6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978,3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988,1</w:t>
            </w:r>
          </w:p>
        </w:tc>
      </w:tr>
      <w:tr w:rsidR="00256B1C" w:rsidRPr="00256B1C" w:rsidTr="00256B1C">
        <w:trPr>
          <w:trHeight w:val="91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2130,2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1712,4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1735,6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2056,0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1638,1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1661,3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2054,0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1637,1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1660,3</w:t>
            </w:r>
          </w:p>
        </w:tc>
      </w:tr>
      <w:tr w:rsidR="00256B1C" w:rsidRPr="00256B1C" w:rsidTr="00256B1C">
        <w:trPr>
          <w:trHeight w:val="114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1547,1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1608,9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403,4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403,4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61 3 00 02200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61 3 00 06100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74,3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62 1 00 16100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79 0 00 00000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резервных фондов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Резервные средства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79 4 00 08800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61 0 00 00000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61 2 00 06600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91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Членские взносы органов местного самоуправления в ассоциацию</w:t>
            </w:r>
            <w:proofErr w:type="gramStart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овет муниципальных образований Саратовской области"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61 5 00 09900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МП</w:t>
            </w:r>
            <w:proofErr w:type="gramStart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"Р</w:t>
            </w:r>
            <w:proofErr w:type="gramEnd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местного самоуправления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69 5 00 20120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таршее поколение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"М</w:t>
            </w:r>
            <w:proofErr w:type="gramEnd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олодежь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69 5 00 20310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179,5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185,8</w:t>
            </w:r>
          </w:p>
        </w:tc>
      </w:tr>
      <w:tr w:rsidR="00256B1C" w:rsidRPr="00256B1C" w:rsidTr="00256B1C">
        <w:trPr>
          <w:trHeight w:val="114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164,7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170,6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66 2 00 51180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"О</w:t>
            </w:r>
            <w:proofErr w:type="gramEnd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первичных мер пожарной безопасности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9534,9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2242,4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2213,6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(дорожные фонды)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9534,4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hAnsi="Times New Roman" w:cs="Times New Roman"/>
                <w:bCs/>
                <w:sz w:val="28"/>
                <w:szCs w:val="28"/>
              </w:rPr>
              <w:t>МП «Строительство,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6B1C"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реконструкция, капитальный ремонт, ремонт и содержание автомобильных дорог общего пользования местного значения на территории Большежуравского МО Аркадакского муниципального района Саратовской области в 2025 году»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9534,4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256B1C" w:rsidRPr="00256B1C" w:rsidTr="00256B1C">
        <w:trPr>
          <w:trHeight w:val="114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8090,8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256B1C" w:rsidRPr="00256B1C" w:rsidTr="00256B1C">
        <w:trPr>
          <w:trHeight w:val="13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Основное мероприятие " Строительство,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капитальный ремонт и содержание автомобильных дорог общего пользования местного значения в границах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Большежуравского МО </w:t>
            </w: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Аркадакского муниципального района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4790,8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4790,8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4790,8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2241,9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2213,1</w:t>
            </w:r>
          </w:p>
        </w:tc>
      </w:tr>
      <w:tr w:rsidR="00256B1C" w:rsidRPr="00256B1C" w:rsidTr="00256B1C">
        <w:trPr>
          <w:trHeight w:val="114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01 9Д017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91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60 0 03 00000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91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«Проведение приемочного контроля объемов и качества выполненных работ по ремонту автомобильных дорог и тротуаров»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03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технического учета и паспортизации</w:t>
            </w:r>
            <w:r w:rsidR="00B83E24">
              <w:rPr>
                <w:rFonts w:ascii="Times New Roman" w:eastAsia="Times New Roman" w:hAnsi="Times New Roman" w:cs="Times New Roman"/>
                <w:sz w:val="28"/>
                <w:szCs w:val="28"/>
              </w:rPr>
              <w:t>, автомобильных дорог</w:t>
            </w: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 местного значения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60 0 04 00000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технического учета и паспортизации</w:t>
            </w:r>
            <w:r w:rsidR="00B83E24">
              <w:rPr>
                <w:rFonts w:ascii="Times New Roman" w:eastAsia="Times New Roman" w:hAnsi="Times New Roman" w:cs="Times New Roman"/>
                <w:sz w:val="28"/>
                <w:szCs w:val="28"/>
              </w:rPr>
              <w:t>, автомобильных дорог</w:t>
            </w: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пользования местного значения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04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04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04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91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«Содержание автомобильных дорог общего пользования местного значения в границах  на территории Большежуравского МО»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05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"Разработка и проведение проектно-сметной документации"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60 0 06 9Д010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64 2 00 06700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842,7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МП</w:t>
            </w:r>
            <w:proofErr w:type="gramStart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"Ч</w:t>
            </w:r>
            <w:proofErr w:type="gramEnd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истая вода "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69 5 00 20220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</w:t>
            </w:r>
            <w:proofErr w:type="gramStart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т.ч. содержание свалок)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6B1C" w:rsidRPr="00256B1C" w:rsidTr="00256B1C">
        <w:trPr>
          <w:trHeight w:val="690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67 6 00 03060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622,7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65 4 00 00000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56B1C" w:rsidRPr="00256B1C" w:rsidTr="00256B1C">
        <w:trPr>
          <w:trHeight w:val="25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Доплата к пенсии муниципальных служащих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56B1C" w:rsidRPr="00256B1C" w:rsidTr="00256B1C">
        <w:trPr>
          <w:trHeight w:val="465"/>
        </w:trPr>
        <w:tc>
          <w:tcPr>
            <w:tcW w:w="5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Пенсии, выплачиваемые по пенсионному страхованию населения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65 4 00 07100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256B1C" w:rsidRPr="00256B1C" w:rsidTr="00256B1C">
        <w:trPr>
          <w:trHeight w:val="25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13815,4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5242,4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56B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5252,9</w:t>
            </w:r>
          </w:p>
        </w:tc>
      </w:tr>
      <w:tr w:rsidR="00256B1C" w:rsidRPr="00256B1C" w:rsidTr="00256B1C">
        <w:trPr>
          <w:trHeight w:val="255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B1C" w:rsidRPr="00256B1C" w:rsidRDefault="00256B1C" w:rsidP="00256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56B1C" w:rsidRDefault="00256B1C" w:rsidP="00256B1C">
      <w:pPr>
        <w:rPr>
          <w:rFonts w:ascii="Times New Roman" w:hAnsi="Times New Roman" w:cs="Times New Roman"/>
          <w:sz w:val="28"/>
          <w:szCs w:val="28"/>
        </w:rPr>
      </w:pPr>
    </w:p>
    <w:p w:rsidR="00B83E24" w:rsidRDefault="00B83E24" w:rsidP="00256B1C">
      <w:pPr>
        <w:rPr>
          <w:rFonts w:ascii="Times New Roman" w:hAnsi="Times New Roman" w:cs="Times New Roman"/>
          <w:sz w:val="28"/>
          <w:szCs w:val="28"/>
        </w:rPr>
      </w:pPr>
    </w:p>
    <w:p w:rsidR="00B83E24" w:rsidRPr="00B83E24" w:rsidRDefault="00B83E24" w:rsidP="00256B1C">
      <w:pPr>
        <w:rPr>
          <w:rFonts w:ascii="Times New Roman" w:hAnsi="Times New Roman" w:cs="Times New Roman"/>
          <w:b/>
          <w:sz w:val="28"/>
          <w:szCs w:val="28"/>
        </w:rPr>
      </w:pPr>
    </w:p>
    <w:p w:rsidR="00B83E24" w:rsidRPr="00B83E24" w:rsidRDefault="00B83E24" w:rsidP="00B8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3E24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B83E24" w:rsidRPr="00B83E24" w:rsidRDefault="00B83E24" w:rsidP="00B8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3E24">
        <w:rPr>
          <w:rFonts w:ascii="Times New Roman" w:hAnsi="Times New Roman" w:cs="Times New Roman"/>
          <w:b/>
          <w:sz w:val="28"/>
          <w:szCs w:val="28"/>
        </w:rPr>
        <w:t>Секретарь Совета Большежуравского</w:t>
      </w:r>
    </w:p>
    <w:p w:rsidR="00B83E24" w:rsidRDefault="00B83E24" w:rsidP="00B83E24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B83E24" w:rsidSect="00256B1C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r w:rsidRPr="00B83E24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</w:r>
      <w:r w:rsidRPr="00B83E24">
        <w:rPr>
          <w:rFonts w:ascii="Times New Roman" w:hAnsi="Times New Roman" w:cs="Times New Roman"/>
          <w:b/>
          <w:sz w:val="28"/>
          <w:szCs w:val="28"/>
        </w:rPr>
        <w:tab/>
        <w:t>Е.А. Борисова</w:t>
      </w:r>
    </w:p>
    <w:p w:rsidR="00B83E24" w:rsidRDefault="00B83E24" w:rsidP="00B83E24">
      <w:pPr>
        <w:spacing w:after="0"/>
        <w:ind w:left="6096"/>
        <w:rPr>
          <w:rFonts w:ascii="Times New Roman" w:hAnsi="Times New Roman" w:cs="Times New Roman"/>
          <w:b/>
          <w:bCs/>
          <w:sz w:val="28"/>
          <w:szCs w:val="28"/>
        </w:rPr>
      </w:pPr>
      <w:r w:rsidRPr="00B83E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№ 6 </w:t>
      </w:r>
    </w:p>
    <w:p w:rsidR="00B83E24" w:rsidRPr="00B83E24" w:rsidRDefault="00B83E24" w:rsidP="00B83E24">
      <w:pPr>
        <w:ind w:left="6096"/>
        <w:rPr>
          <w:rFonts w:ascii="Times New Roman" w:hAnsi="Times New Roman" w:cs="Times New Roman"/>
          <w:b/>
          <w:sz w:val="28"/>
          <w:szCs w:val="28"/>
        </w:rPr>
      </w:pPr>
      <w:r w:rsidRPr="00B83E24">
        <w:rPr>
          <w:rFonts w:ascii="Times New Roman" w:hAnsi="Times New Roman" w:cs="Times New Roman"/>
          <w:b/>
          <w:bCs/>
          <w:sz w:val="28"/>
          <w:szCs w:val="28"/>
        </w:rPr>
        <w:t>к бюджету Большежуравского</w:t>
      </w:r>
      <w:r w:rsidRPr="00B83E24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</w:t>
      </w:r>
      <w:r w:rsidRPr="00B83E24">
        <w:rPr>
          <w:rFonts w:ascii="Times New Roman" w:hAnsi="Times New Roman" w:cs="Times New Roman"/>
          <w:b/>
          <w:bCs/>
          <w:sz w:val="28"/>
          <w:szCs w:val="28"/>
        </w:rPr>
        <w:br/>
        <w:t>на 2025 год</w:t>
      </w:r>
      <w:r w:rsidRPr="00B83E24">
        <w:rPr>
          <w:rFonts w:ascii="Times New Roman" w:hAnsi="Times New Roman" w:cs="Times New Roman"/>
          <w:b/>
          <w:sz w:val="28"/>
          <w:szCs w:val="28"/>
        </w:rPr>
        <w:t xml:space="preserve"> и на плановый</w:t>
      </w:r>
      <w:r w:rsidRPr="00B83E24">
        <w:rPr>
          <w:rFonts w:ascii="Times New Roman" w:hAnsi="Times New Roman" w:cs="Times New Roman"/>
          <w:b/>
          <w:sz w:val="28"/>
          <w:szCs w:val="28"/>
        </w:rPr>
        <w:br/>
        <w:t>период 2026 и 2027 годов</w:t>
      </w:r>
    </w:p>
    <w:p w:rsidR="00B83E24" w:rsidRPr="00B83E24" w:rsidRDefault="00B83E24" w:rsidP="00B83E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3E24" w:rsidRPr="00B83E24" w:rsidRDefault="00B83E24" w:rsidP="00B83E24">
      <w:pPr>
        <w:ind w:left="609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83E24" w:rsidRPr="00B83E24" w:rsidRDefault="00B83E24" w:rsidP="00B83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24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муниципального бюджета</w:t>
      </w:r>
    </w:p>
    <w:p w:rsidR="00B83E24" w:rsidRPr="00B83E24" w:rsidRDefault="00B83E24" w:rsidP="00B83E24">
      <w:pPr>
        <w:pStyle w:val="ab"/>
        <w:spacing w:after="0" w:line="216" w:lineRule="auto"/>
        <w:ind w:left="0"/>
        <w:jc w:val="center"/>
        <w:rPr>
          <w:b/>
          <w:sz w:val="28"/>
          <w:szCs w:val="28"/>
        </w:rPr>
      </w:pPr>
      <w:r w:rsidRPr="00B83E24">
        <w:rPr>
          <w:b/>
          <w:sz w:val="28"/>
          <w:szCs w:val="28"/>
        </w:rPr>
        <w:t>на 2025 год и на плановый период 2026 и 2027 годов</w:t>
      </w:r>
    </w:p>
    <w:p w:rsidR="00B83E24" w:rsidRPr="00B83E24" w:rsidRDefault="00B83E24" w:rsidP="00B83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E24" w:rsidRPr="00B83E24" w:rsidRDefault="00B83E24" w:rsidP="00B83E24">
      <w:pPr>
        <w:widowControl w:val="0"/>
        <w:spacing w:line="216" w:lineRule="auto"/>
        <w:ind w:right="-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3E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(</w:t>
      </w:r>
      <w:r w:rsidRPr="00B83E24">
        <w:rPr>
          <w:rFonts w:ascii="Times New Roman" w:hAnsi="Times New Roman" w:cs="Times New Roman"/>
          <w:bCs/>
          <w:sz w:val="28"/>
          <w:szCs w:val="28"/>
        </w:rPr>
        <w:t>тыс. рублей)</w:t>
      </w:r>
    </w:p>
    <w:p w:rsidR="00B83E24" w:rsidRPr="00B83E24" w:rsidRDefault="00B83E24" w:rsidP="00B83E2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77"/>
        <w:gridCol w:w="4394"/>
        <w:gridCol w:w="993"/>
        <w:gridCol w:w="850"/>
        <w:gridCol w:w="992"/>
      </w:tblGrid>
      <w:tr w:rsidR="00B83E24" w:rsidRPr="00B83E24" w:rsidTr="00B83E24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 дефицита областного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3E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83E24" w:rsidRPr="00B83E24" w:rsidTr="00B83E24">
        <w:trPr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E24" w:rsidRPr="00B83E24" w:rsidTr="00B83E24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2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01 00 </w:t>
            </w:r>
            <w:proofErr w:type="spellStart"/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23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spacing w:line="22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5126,4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spacing w:line="223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spacing w:line="223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83E24" w:rsidRPr="00B83E24" w:rsidTr="00B83E24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8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B83E24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5126,4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83E24" w:rsidRPr="00B83E24" w:rsidTr="00B83E24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5126,4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B83E24" w:rsidRPr="00B83E24" w:rsidTr="00B83E24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01 05 02 01 05 0000 510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pStyle w:val="ConsPlusNormal"/>
              <w:spacing w:line="216" w:lineRule="auto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sz w:val="28"/>
                <w:szCs w:val="28"/>
              </w:rPr>
              <w:t>5126,4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4" w:rsidRPr="00B83E24" w:rsidRDefault="00B83E24" w:rsidP="002760F9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3E2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</w:p>
    <w:p w:rsid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</w:p>
    <w:p w:rsid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</w:p>
    <w:p w:rsidR="00B83E24" w:rsidRP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</w:p>
    <w:p w:rsidR="00B83E24" w:rsidRP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</w:p>
    <w:p w:rsidR="00B83E24" w:rsidRP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  <w:r w:rsidRPr="00B83E24">
        <w:rPr>
          <w:rFonts w:ascii="Times New Roman" w:hAnsi="Times New Roman"/>
          <w:b/>
          <w:bCs/>
          <w:szCs w:val="28"/>
        </w:rPr>
        <w:t>Верно:</w:t>
      </w:r>
    </w:p>
    <w:p w:rsidR="00B83E24" w:rsidRP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  <w:r w:rsidRPr="00B83E24">
        <w:rPr>
          <w:rFonts w:ascii="Times New Roman" w:hAnsi="Times New Roman"/>
          <w:b/>
          <w:bCs/>
          <w:szCs w:val="28"/>
        </w:rPr>
        <w:t>Секретарь Совета Большежуравского</w:t>
      </w:r>
    </w:p>
    <w:p w:rsidR="00B83E24" w:rsidRPr="00B83E24" w:rsidRDefault="00B83E24" w:rsidP="00B83E24">
      <w:pPr>
        <w:pStyle w:val="a9"/>
        <w:jc w:val="left"/>
        <w:rPr>
          <w:rFonts w:ascii="Times New Roman" w:hAnsi="Times New Roman"/>
          <w:b/>
          <w:bCs/>
          <w:szCs w:val="28"/>
        </w:rPr>
      </w:pPr>
      <w:r w:rsidRPr="00B83E24">
        <w:rPr>
          <w:rFonts w:ascii="Times New Roman" w:hAnsi="Times New Roman"/>
          <w:b/>
          <w:bCs/>
          <w:szCs w:val="28"/>
        </w:rPr>
        <w:t xml:space="preserve">муниципального образования:                 </w:t>
      </w:r>
      <w:r>
        <w:rPr>
          <w:rFonts w:ascii="Times New Roman" w:hAnsi="Times New Roman"/>
          <w:b/>
          <w:bCs/>
          <w:szCs w:val="28"/>
        </w:rPr>
        <w:t xml:space="preserve">                    </w:t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</w:r>
      <w:r>
        <w:rPr>
          <w:rFonts w:ascii="Times New Roman" w:hAnsi="Times New Roman"/>
          <w:b/>
          <w:bCs/>
          <w:szCs w:val="28"/>
        </w:rPr>
        <w:tab/>
        <w:t>Е.А. Борисова</w:t>
      </w:r>
    </w:p>
    <w:p w:rsidR="00B83E24" w:rsidRPr="00B83E24" w:rsidRDefault="00B83E24" w:rsidP="00B83E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3E24" w:rsidRPr="00B83E24" w:rsidRDefault="00B83E24" w:rsidP="00256B1C">
      <w:pPr>
        <w:rPr>
          <w:rFonts w:ascii="Times New Roman" w:hAnsi="Times New Roman" w:cs="Times New Roman"/>
          <w:sz w:val="28"/>
          <w:szCs w:val="28"/>
        </w:rPr>
      </w:pPr>
    </w:p>
    <w:p w:rsidR="00256B1C" w:rsidRPr="00B83E24" w:rsidRDefault="00256B1C" w:rsidP="000E4D5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6B1C" w:rsidRPr="00B83E24" w:rsidSect="00B83E24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4D5E"/>
    <w:rsid w:val="000E4D5E"/>
    <w:rsid w:val="00256B1C"/>
    <w:rsid w:val="00277203"/>
    <w:rsid w:val="00312CC3"/>
    <w:rsid w:val="006267BC"/>
    <w:rsid w:val="0069542C"/>
    <w:rsid w:val="007E3968"/>
    <w:rsid w:val="009145DC"/>
    <w:rsid w:val="00AD021B"/>
    <w:rsid w:val="00B83E24"/>
    <w:rsid w:val="00BC4145"/>
    <w:rsid w:val="00E9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C3"/>
  </w:style>
  <w:style w:type="paragraph" w:styleId="1">
    <w:name w:val="heading 1"/>
    <w:basedOn w:val="a"/>
    <w:next w:val="a"/>
    <w:link w:val="10"/>
    <w:uiPriority w:val="9"/>
    <w:qFormat/>
    <w:rsid w:val="000E4D5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5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5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5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5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5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5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5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5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D5E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E4D5E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E4D5E"/>
    <w:rPr>
      <w:rFonts w:eastAsiaTheme="majorEastAsia" w:cstheme="majorBidi"/>
      <w:color w:val="365F91" w:themeColor="accent1" w:themeShade="BF"/>
      <w:kern w:val="2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0E4D5E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0E4D5E"/>
    <w:rPr>
      <w:rFonts w:eastAsiaTheme="majorEastAsia" w:cstheme="majorBidi"/>
      <w:color w:val="365F91" w:themeColor="accent1" w:themeShade="BF"/>
      <w:kern w:val="2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E4D5E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0E4D5E"/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0E4D5E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E4D5E"/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customStyle="1" w:styleId="a3">
    <w:name w:val="Название Знак"/>
    <w:basedOn w:val="a0"/>
    <w:link w:val="a4"/>
    <w:uiPriority w:val="10"/>
    <w:rsid w:val="000E4D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4">
    <w:name w:val="Title"/>
    <w:basedOn w:val="a"/>
    <w:next w:val="a"/>
    <w:link w:val="a3"/>
    <w:uiPriority w:val="10"/>
    <w:qFormat/>
    <w:rsid w:val="000E4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Подзаголовок Знак"/>
    <w:basedOn w:val="a0"/>
    <w:link w:val="a6"/>
    <w:uiPriority w:val="11"/>
    <w:rsid w:val="000E4D5E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a6">
    <w:name w:val="Subtitle"/>
    <w:basedOn w:val="a"/>
    <w:next w:val="a"/>
    <w:link w:val="a5"/>
    <w:uiPriority w:val="11"/>
    <w:qFormat/>
    <w:rsid w:val="000E4D5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21">
    <w:name w:val="Цитата 2 Знак"/>
    <w:basedOn w:val="a0"/>
    <w:link w:val="22"/>
    <w:uiPriority w:val="29"/>
    <w:rsid w:val="000E4D5E"/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paragraph" w:styleId="22">
    <w:name w:val="Quote"/>
    <w:basedOn w:val="a"/>
    <w:next w:val="a"/>
    <w:link w:val="21"/>
    <w:uiPriority w:val="29"/>
    <w:qFormat/>
    <w:rsid w:val="000E4D5E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a7">
    <w:name w:val="Выделенная цитата Знак"/>
    <w:basedOn w:val="a0"/>
    <w:link w:val="a8"/>
    <w:uiPriority w:val="30"/>
    <w:rsid w:val="000E4D5E"/>
    <w:rPr>
      <w:rFonts w:eastAsiaTheme="minorHAnsi"/>
      <w:i/>
      <w:iCs/>
      <w:color w:val="365F91" w:themeColor="accent1" w:themeShade="BF"/>
      <w:kern w:val="2"/>
      <w:sz w:val="24"/>
      <w:szCs w:val="24"/>
      <w:lang w:eastAsia="en-US"/>
    </w:rPr>
  </w:style>
  <w:style w:type="paragraph" w:styleId="a8">
    <w:name w:val="Intense Quote"/>
    <w:basedOn w:val="a"/>
    <w:next w:val="a"/>
    <w:link w:val="a7"/>
    <w:uiPriority w:val="30"/>
    <w:qFormat/>
    <w:rsid w:val="000E4D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B83E24"/>
    <w:pPr>
      <w:spacing w:after="0" w:line="240" w:lineRule="auto"/>
      <w:jc w:val="both"/>
    </w:pPr>
    <w:rPr>
      <w:rFonts w:ascii="Calibri" w:eastAsia="Calibri" w:hAnsi="Calibri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semiHidden/>
    <w:rsid w:val="00B83E24"/>
    <w:rPr>
      <w:rFonts w:ascii="Calibri" w:eastAsia="Calibri" w:hAnsi="Calibri" w:cs="Times New Roman"/>
      <w:sz w:val="28"/>
      <w:szCs w:val="24"/>
    </w:rPr>
  </w:style>
  <w:style w:type="paragraph" w:customStyle="1" w:styleId="ConsPlusNormal">
    <w:name w:val="ConsPlusNormal"/>
    <w:rsid w:val="00B83E2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uiPriority w:val="99"/>
    <w:rsid w:val="00B83E2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B83E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4183</Words>
  <Characters>23846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2025-02-07T03:54:00Z</dcterms:created>
  <dcterms:modified xsi:type="dcterms:W3CDTF">2025-02-21T06:57:00Z</dcterms:modified>
</cp:coreProperties>
</file>